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8B3C" w14:textId="77777777" w:rsidR="00CC0418" w:rsidRPr="00D44639" w:rsidRDefault="00CC0418" w:rsidP="00CC0418">
      <w:pPr>
        <w:pStyle w:val="Body"/>
        <w:jc w:val="center"/>
        <w:rPr>
          <w:rFonts w:cs="Times New Roman"/>
          <w:u w:val="single"/>
        </w:rPr>
      </w:pPr>
      <w:r w:rsidRPr="00D44639">
        <w:rPr>
          <w:rFonts w:cs="Times New Roman"/>
          <w:u w:val="single"/>
        </w:rPr>
        <w:t>Minutes of UUCSF Board Meeting</w:t>
      </w:r>
    </w:p>
    <w:p w14:paraId="05734063" w14:textId="77777777" w:rsidR="00CC0418" w:rsidRPr="00D44639" w:rsidRDefault="00CC0418" w:rsidP="00CC0418">
      <w:pPr>
        <w:pStyle w:val="Body"/>
        <w:jc w:val="center"/>
        <w:rPr>
          <w:rFonts w:cs="Times New Roman"/>
          <w:u w:val="single"/>
        </w:rPr>
      </w:pPr>
      <w:r w:rsidRPr="00D44639">
        <w:rPr>
          <w:rFonts w:cs="Times New Roman"/>
          <w:u w:val="single"/>
        </w:rPr>
        <w:t>August 12, 2021</w:t>
      </w:r>
    </w:p>
    <w:p w14:paraId="3179C34C" w14:textId="77777777" w:rsidR="00CC0418" w:rsidRPr="00D44639" w:rsidRDefault="00CC0418" w:rsidP="00CC0418">
      <w:pPr>
        <w:pStyle w:val="Body"/>
        <w:jc w:val="center"/>
        <w:rPr>
          <w:rFonts w:cs="Times New Roman"/>
        </w:rPr>
      </w:pPr>
      <w:r w:rsidRPr="00D44639">
        <w:rPr>
          <w:rFonts w:cs="Times New Roman"/>
        </w:rPr>
        <w:t xml:space="preserve">(Board comments are in </w:t>
      </w:r>
      <w:r w:rsidRPr="00D44639">
        <w:rPr>
          <w:rFonts w:cs="Times New Roman"/>
          <w:i/>
          <w:iCs/>
          <w:lang w:val="fr-FR"/>
        </w:rPr>
        <w:t>italics</w:t>
      </w:r>
      <w:r w:rsidRPr="00D44639">
        <w:rPr>
          <w:rFonts w:cs="Times New Roman"/>
        </w:rPr>
        <w:t xml:space="preserve">; action items are in </w:t>
      </w:r>
      <w:r w:rsidRPr="00D44639">
        <w:rPr>
          <w:rFonts w:cs="Times New Roman"/>
          <w:b/>
          <w:bCs/>
          <w:i/>
          <w:iCs/>
        </w:rPr>
        <w:t>bold italics</w:t>
      </w:r>
      <w:r w:rsidRPr="00D44639">
        <w:rPr>
          <w:rFonts w:cs="Times New Roman"/>
        </w:rPr>
        <w:t>)</w:t>
      </w:r>
    </w:p>
    <w:p w14:paraId="27461054" w14:textId="77777777" w:rsidR="00CC0418" w:rsidRPr="00D44639" w:rsidRDefault="00CC0418" w:rsidP="00CC0418">
      <w:pPr>
        <w:pStyle w:val="Body"/>
        <w:ind w:left="0"/>
        <w:rPr>
          <w:rFonts w:cs="Times New Roman"/>
        </w:rPr>
      </w:pPr>
      <w:r w:rsidRPr="00D44639">
        <w:rPr>
          <w:rFonts w:cs="Times New Roman"/>
          <w:u w:val="single"/>
        </w:rPr>
        <w:t>People Attending</w:t>
      </w:r>
      <w:r w:rsidRPr="00D44639">
        <w:rPr>
          <w:rStyle w:val="FootnoteReference"/>
          <w:rFonts w:cs="Times New Roman"/>
          <w:u w:val="single"/>
        </w:rPr>
        <w:footnoteReference w:id="1"/>
      </w:r>
      <w:r w:rsidRPr="00D44639">
        <w:rPr>
          <w:rFonts w:cs="Times New Roman"/>
          <w:u w:val="single"/>
        </w:rPr>
        <w:t>:</w:t>
      </w:r>
      <w:r w:rsidRPr="00D44639">
        <w:rPr>
          <w:rFonts w:cs="Times New Roman"/>
        </w:rPr>
        <w:t xml:space="preserve"> </w:t>
      </w:r>
    </w:p>
    <w:p w14:paraId="45ED3890" w14:textId="77777777" w:rsidR="00CC0418" w:rsidRPr="00D44639" w:rsidRDefault="00CC0418" w:rsidP="00CC0418">
      <w:pPr>
        <w:tabs>
          <w:tab w:val="left" w:pos="7639"/>
        </w:tabs>
        <w:ind w:left="440"/>
        <w:rPr>
          <w:rFonts w:cs="Times New Roman"/>
          <w:color w:val="000000" w:themeColor="text1"/>
        </w:rPr>
      </w:pPr>
      <w:r w:rsidRPr="00D44639">
        <w:rPr>
          <w:rFonts w:cs="Times New Roman"/>
        </w:rPr>
        <w:t>Linda</w:t>
      </w:r>
      <w:r w:rsidRPr="00D44639">
        <w:rPr>
          <w:rFonts w:cs="Times New Roman"/>
          <w:color w:val="000000" w:themeColor="text1"/>
        </w:rPr>
        <w:t xml:space="preserve"> Engbrenghof</w:t>
      </w:r>
    </w:p>
    <w:p w14:paraId="389FC22E" w14:textId="77777777" w:rsidR="00CC0418" w:rsidRPr="00D44639" w:rsidRDefault="00CC0418" w:rsidP="00CC0418">
      <w:pPr>
        <w:tabs>
          <w:tab w:val="left" w:pos="7639"/>
        </w:tabs>
        <w:ind w:left="440"/>
        <w:rPr>
          <w:rFonts w:cs="Times New Roman"/>
          <w:color w:val="000000" w:themeColor="text1"/>
        </w:rPr>
      </w:pPr>
      <w:r w:rsidRPr="00D44639">
        <w:rPr>
          <w:rFonts w:cs="Times New Roman"/>
        </w:rPr>
        <w:t>Patience</w:t>
      </w:r>
      <w:r w:rsidRPr="00D44639">
        <w:rPr>
          <w:rFonts w:cs="Times New Roman"/>
          <w:color w:val="000000" w:themeColor="text1"/>
        </w:rPr>
        <w:t xml:space="preserve"> Halsey-Sherman </w:t>
      </w:r>
    </w:p>
    <w:p w14:paraId="63E93EB1" w14:textId="77777777" w:rsidR="00CC0418" w:rsidRPr="00D44639" w:rsidRDefault="00CC0418" w:rsidP="00CC0418">
      <w:pPr>
        <w:tabs>
          <w:tab w:val="left" w:pos="7639"/>
        </w:tabs>
        <w:ind w:left="440"/>
        <w:rPr>
          <w:rFonts w:cs="Times New Roman"/>
          <w:color w:val="000000" w:themeColor="text1"/>
        </w:rPr>
      </w:pPr>
      <w:r w:rsidRPr="00D44639">
        <w:rPr>
          <w:rFonts w:cs="Times New Roman"/>
          <w:color w:val="000000" w:themeColor="text1"/>
        </w:rPr>
        <w:t>Rev. Kimberly Quinn Johnson</w:t>
      </w:r>
    </w:p>
    <w:p w14:paraId="0617004B" w14:textId="77777777" w:rsidR="00CC0418" w:rsidRPr="00D44639" w:rsidRDefault="00CC0418" w:rsidP="00CC0418">
      <w:pPr>
        <w:tabs>
          <w:tab w:val="left" w:pos="7639"/>
        </w:tabs>
        <w:ind w:left="440"/>
        <w:rPr>
          <w:rFonts w:cs="Times New Roman"/>
          <w:color w:val="000000" w:themeColor="text1"/>
        </w:rPr>
      </w:pPr>
      <w:r w:rsidRPr="00D44639">
        <w:rPr>
          <w:rFonts w:cs="Times New Roman"/>
          <w:color w:val="000000" w:themeColor="text1"/>
          <w:lang w:val="nl-NL"/>
        </w:rPr>
        <w:t>Ingrid</w:t>
      </w:r>
      <w:r w:rsidRPr="00D44639">
        <w:rPr>
          <w:rFonts w:cs="Times New Roman"/>
          <w:color w:val="000000" w:themeColor="text1"/>
        </w:rPr>
        <w:t xml:space="preserve"> Krinke</w:t>
      </w:r>
    </w:p>
    <w:p w14:paraId="3B72F79E" w14:textId="77777777" w:rsidR="00CC0418" w:rsidRDefault="00CC0418" w:rsidP="007851A2">
      <w:pPr>
        <w:tabs>
          <w:tab w:val="left" w:pos="7639"/>
        </w:tabs>
        <w:ind w:left="446"/>
        <w:rPr>
          <w:rFonts w:cs="Times New Roman"/>
        </w:rPr>
      </w:pPr>
      <w:r w:rsidRPr="00D44639">
        <w:rPr>
          <w:rFonts w:cs="Times New Roman"/>
          <w:color w:val="000000" w:themeColor="text1"/>
        </w:rPr>
        <w:t xml:space="preserve">Tip </w:t>
      </w:r>
      <w:r w:rsidRPr="00D44639">
        <w:rPr>
          <w:rFonts w:cs="Times New Roman"/>
        </w:rPr>
        <w:t>Brolin</w:t>
      </w:r>
    </w:p>
    <w:p w14:paraId="44922EFB" w14:textId="77777777" w:rsidR="0093031D" w:rsidRDefault="0093031D" w:rsidP="007851A2">
      <w:pPr>
        <w:tabs>
          <w:tab w:val="left" w:pos="7639"/>
        </w:tabs>
        <w:ind w:left="446"/>
        <w:rPr>
          <w:rFonts w:cs="Times New Roman"/>
          <w:color w:val="000000" w:themeColor="text1"/>
        </w:rPr>
      </w:pPr>
      <w:r>
        <w:rPr>
          <w:rFonts w:cs="Times New Roman"/>
          <w:color w:val="000000" w:themeColor="text1"/>
        </w:rPr>
        <w:t>Martha Potter</w:t>
      </w:r>
    </w:p>
    <w:p w14:paraId="37213112" w14:textId="77777777" w:rsidR="0093031D" w:rsidRDefault="007851A2" w:rsidP="003726FD">
      <w:pPr>
        <w:tabs>
          <w:tab w:val="left" w:pos="7639"/>
        </w:tabs>
        <w:ind w:left="446"/>
        <w:rPr>
          <w:rFonts w:cs="Times New Roman"/>
          <w:color w:val="000000" w:themeColor="text1"/>
        </w:rPr>
      </w:pPr>
      <w:r>
        <w:rPr>
          <w:rFonts w:cs="Times New Roman"/>
          <w:color w:val="000000" w:themeColor="text1"/>
        </w:rPr>
        <w:t>David Holstein</w:t>
      </w:r>
    </w:p>
    <w:p w14:paraId="0F6449DF" w14:textId="77777777" w:rsidR="00E85BE9" w:rsidRDefault="00E85BE9" w:rsidP="003726FD">
      <w:pPr>
        <w:tabs>
          <w:tab w:val="left" w:pos="7639"/>
        </w:tabs>
        <w:ind w:left="446"/>
        <w:rPr>
          <w:rFonts w:cs="Times New Roman"/>
          <w:color w:val="000000" w:themeColor="text1"/>
        </w:rPr>
      </w:pPr>
      <w:r>
        <w:rPr>
          <w:rFonts w:cs="Times New Roman"/>
          <w:color w:val="000000" w:themeColor="text1"/>
        </w:rPr>
        <w:t>Ken Dorph</w:t>
      </w:r>
    </w:p>
    <w:p w14:paraId="1572AAAF" w14:textId="77777777" w:rsidR="00B94B97" w:rsidRDefault="00B94B97" w:rsidP="003726FD">
      <w:pPr>
        <w:tabs>
          <w:tab w:val="left" w:pos="7639"/>
        </w:tabs>
        <w:ind w:left="446"/>
        <w:rPr>
          <w:rFonts w:cs="Times New Roman"/>
          <w:color w:val="000000" w:themeColor="text1"/>
        </w:rPr>
      </w:pPr>
      <w:r>
        <w:rPr>
          <w:rFonts w:cs="Times New Roman"/>
          <w:color w:val="000000" w:themeColor="text1"/>
        </w:rPr>
        <w:t>Mark Potter</w:t>
      </w:r>
    </w:p>
    <w:p w14:paraId="6B0AB7AA" w14:textId="77777777" w:rsidR="003726FD" w:rsidRPr="00D44639" w:rsidRDefault="003726FD" w:rsidP="003726FD">
      <w:pPr>
        <w:tabs>
          <w:tab w:val="left" w:pos="7639"/>
        </w:tabs>
        <w:ind w:left="446"/>
        <w:rPr>
          <w:rFonts w:cs="Times New Roman"/>
          <w:color w:val="000000" w:themeColor="text1"/>
        </w:rPr>
      </w:pPr>
    </w:p>
    <w:p w14:paraId="1534E886" w14:textId="77777777" w:rsidR="00CC0418" w:rsidRPr="00D44639" w:rsidRDefault="00CC0418" w:rsidP="00CC0418">
      <w:pPr>
        <w:pStyle w:val="Body"/>
        <w:spacing w:before="0" w:after="0"/>
        <w:ind w:left="0"/>
        <w:rPr>
          <w:rFonts w:cs="Times New Roman"/>
        </w:rPr>
      </w:pPr>
      <w:r w:rsidRPr="00D44639">
        <w:rPr>
          <w:rFonts w:cs="Times New Roman"/>
          <w:b/>
          <w:u w:val="single"/>
          <w:lang w:val="nl-NL"/>
        </w:rPr>
        <w:t>Agenda</w:t>
      </w:r>
      <w:r w:rsidRPr="00D44639">
        <w:rPr>
          <w:rFonts w:cs="Times New Roman"/>
        </w:rPr>
        <w:t>:</w:t>
      </w:r>
    </w:p>
    <w:p w14:paraId="29C92895" w14:textId="77777777" w:rsidR="00CC0418" w:rsidRPr="00D44639" w:rsidRDefault="00CC0418" w:rsidP="00CC0418">
      <w:pPr>
        <w:tabs>
          <w:tab w:val="left" w:pos="7639"/>
        </w:tabs>
        <w:spacing w:before="120" w:after="120"/>
        <w:ind w:left="440"/>
        <w:rPr>
          <w:rFonts w:cs="Times New Roman"/>
          <w:b/>
        </w:rPr>
      </w:pPr>
      <w:r w:rsidRPr="00D44639">
        <w:rPr>
          <w:rFonts w:cs="Times New Roman"/>
          <w:b/>
        </w:rPr>
        <w:t>Consent Agenda</w:t>
      </w:r>
    </w:p>
    <w:p w14:paraId="2526B60B" w14:textId="77777777" w:rsidR="00D44639" w:rsidRPr="00D44639" w:rsidRDefault="00D44639" w:rsidP="00D44639">
      <w:pPr>
        <w:numPr>
          <w:ilvl w:val="0"/>
          <w:numId w:val="3"/>
        </w:numPr>
        <w:spacing w:beforeAutospacing="1" w:after="100" w:afterAutospacing="1"/>
        <w:ind w:left="1440"/>
        <w:rPr>
          <w:rFonts w:eastAsia="Times New Roman" w:cs="Times New Roman"/>
        </w:rPr>
      </w:pPr>
      <w:r w:rsidRPr="00D44639">
        <w:rPr>
          <w:rFonts w:eastAsia="Times New Roman" w:cs="Times New Roman"/>
        </w:rPr>
        <w:t xml:space="preserve">August 12, </w:t>
      </w:r>
      <w:proofErr w:type="gramStart"/>
      <w:r w:rsidRPr="00D44639">
        <w:rPr>
          <w:rFonts w:eastAsia="Times New Roman" w:cs="Times New Roman"/>
        </w:rPr>
        <w:t>2021</w:t>
      </w:r>
      <w:proofErr w:type="gramEnd"/>
      <w:r w:rsidRPr="00D44639">
        <w:rPr>
          <w:rFonts w:eastAsia="Times New Roman" w:cs="Times New Roman"/>
        </w:rPr>
        <w:t xml:space="preserve"> UUCSF Board Meeting Agenda</w:t>
      </w:r>
    </w:p>
    <w:p w14:paraId="59229CA3" w14:textId="77777777" w:rsidR="00D44639" w:rsidRPr="00D44639" w:rsidRDefault="00D44639" w:rsidP="00D44639">
      <w:pPr>
        <w:numPr>
          <w:ilvl w:val="0"/>
          <w:numId w:val="3"/>
        </w:numPr>
        <w:spacing w:before="100" w:beforeAutospacing="1" w:after="100" w:afterAutospacing="1"/>
        <w:ind w:left="1440"/>
        <w:rPr>
          <w:rFonts w:eastAsia="Times New Roman" w:cs="Times New Roman"/>
        </w:rPr>
      </w:pPr>
      <w:r w:rsidRPr="00D44639">
        <w:rPr>
          <w:rFonts w:eastAsia="Times New Roman" w:cs="Times New Roman"/>
        </w:rPr>
        <w:t>August 2021 Minister Board Report</w:t>
      </w:r>
      <w:r w:rsidR="00BA7D6E">
        <w:rPr>
          <w:rFonts w:eastAsia="Times New Roman" w:cs="Times New Roman"/>
        </w:rPr>
        <w:t>*</w:t>
      </w:r>
    </w:p>
    <w:p w14:paraId="1FDFEE7C" w14:textId="77777777" w:rsidR="00D44639" w:rsidRPr="00D44639" w:rsidRDefault="00D44639" w:rsidP="00D44639">
      <w:pPr>
        <w:numPr>
          <w:ilvl w:val="0"/>
          <w:numId w:val="3"/>
        </w:numPr>
        <w:spacing w:before="100" w:beforeAutospacing="1" w:after="100" w:afterAutospacing="1"/>
        <w:ind w:left="1440"/>
        <w:rPr>
          <w:rFonts w:eastAsia="Times New Roman" w:cs="Times New Roman"/>
        </w:rPr>
      </w:pPr>
      <w:r w:rsidRPr="00D44639">
        <w:rPr>
          <w:rFonts w:eastAsia="Times New Roman" w:cs="Times New Roman"/>
        </w:rPr>
        <w:t>2021 HICO Proposal Board Materials</w:t>
      </w:r>
      <w:r w:rsidR="005A3A19">
        <w:rPr>
          <w:rFonts w:eastAsia="Times New Roman" w:cs="Times New Roman"/>
        </w:rPr>
        <w:t xml:space="preserve"> – already approved</w:t>
      </w:r>
    </w:p>
    <w:p w14:paraId="6CCCD9A5" w14:textId="77777777" w:rsidR="00D44639" w:rsidRPr="00D44639" w:rsidRDefault="00D44639" w:rsidP="00D44639">
      <w:pPr>
        <w:numPr>
          <w:ilvl w:val="0"/>
          <w:numId w:val="3"/>
        </w:numPr>
        <w:spacing w:before="100" w:beforeAutospacing="1" w:after="100" w:afterAutospacing="1"/>
        <w:ind w:left="1440"/>
        <w:rPr>
          <w:rFonts w:eastAsia="Times New Roman" w:cs="Times New Roman"/>
        </w:rPr>
      </w:pPr>
      <w:r w:rsidRPr="00D44639">
        <w:rPr>
          <w:rFonts w:eastAsia="Times New Roman" w:cs="Times New Roman"/>
        </w:rPr>
        <w:t>July 31</w:t>
      </w:r>
      <w:proofErr w:type="gramStart"/>
      <w:r w:rsidRPr="00D44639">
        <w:rPr>
          <w:rFonts w:eastAsia="Times New Roman" w:cs="Times New Roman"/>
        </w:rPr>
        <w:t xml:space="preserve"> 2021</w:t>
      </w:r>
      <w:proofErr w:type="gramEnd"/>
      <w:r w:rsidRPr="00D44639">
        <w:rPr>
          <w:rFonts w:eastAsia="Times New Roman" w:cs="Times New Roman"/>
        </w:rPr>
        <w:t xml:space="preserve"> Monthly Financial Report</w:t>
      </w:r>
      <w:r w:rsidR="00BA7D6E">
        <w:rPr>
          <w:rFonts w:eastAsia="Times New Roman" w:cs="Times New Roman"/>
        </w:rPr>
        <w:t>*</w:t>
      </w:r>
    </w:p>
    <w:p w14:paraId="09C67D8A" w14:textId="77777777" w:rsidR="00D44639" w:rsidRPr="00D44639" w:rsidRDefault="00D44639" w:rsidP="00D44639">
      <w:pPr>
        <w:numPr>
          <w:ilvl w:val="0"/>
          <w:numId w:val="3"/>
        </w:numPr>
        <w:spacing w:before="100" w:beforeAutospacing="1" w:after="100" w:afterAutospacing="1"/>
        <w:ind w:left="1440"/>
        <w:rPr>
          <w:rFonts w:eastAsia="Times New Roman" w:cs="Times New Roman"/>
        </w:rPr>
      </w:pPr>
      <w:r w:rsidRPr="00D44639">
        <w:rPr>
          <w:rFonts w:eastAsia="Times New Roman" w:cs="Times New Roman"/>
        </w:rPr>
        <w:t>July 2021 LIAC Reports</w:t>
      </w:r>
    </w:p>
    <w:p w14:paraId="1ECACE82" w14:textId="77777777" w:rsidR="00D44639" w:rsidRPr="00D44639" w:rsidRDefault="00D44639" w:rsidP="00CF176D">
      <w:pPr>
        <w:numPr>
          <w:ilvl w:val="0"/>
          <w:numId w:val="3"/>
        </w:numPr>
        <w:spacing w:after="120"/>
        <w:ind w:left="1440"/>
        <w:rPr>
          <w:rFonts w:eastAsia="Times New Roman" w:cs="Times New Roman"/>
        </w:rPr>
      </w:pPr>
      <w:r w:rsidRPr="00D44639">
        <w:rPr>
          <w:rFonts w:eastAsia="Times New Roman" w:cs="Times New Roman"/>
        </w:rPr>
        <w:t>July</w:t>
      </w:r>
      <w:r w:rsidR="007B1703">
        <w:rPr>
          <w:rFonts w:eastAsia="Times New Roman" w:cs="Times New Roman"/>
        </w:rPr>
        <w:t xml:space="preserve"> </w:t>
      </w:r>
      <w:r w:rsidR="00BA7D6E">
        <w:rPr>
          <w:rFonts w:eastAsia="Times New Roman" w:cs="Times New Roman"/>
        </w:rPr>
        <w:t xml:space="preserve">8, </w:t>
      </w:r>
      <w:proofErr w:type="gramStart"/>
      <w:r w:rsidRPr="00D44639">
        <w:rPr>
          <w:rFonts w:eastAsia="Times New Roman" w:cs="Times New Roman"/>
        </w:rPr>
        <w:t>2021</w:t>
      </w:r>
      <w:proofErr w:type="gramEnd"/>
      <w:r w:rsidRPr="00D44639">
        <w:rPr>
          <w:rFonts w:eastAsia="Times New Roman" w:cs="Times New Roman"/>
        </w:rPr>
        <w:t xml:space="preserve"> final meeting minutes</w:t>
      </w:r>
      <w:r w:rsidR="00BA7D6E">
        <w:rPr>
          <w:rFonts w:eastAsia="Times New Roman" w:cs="Times New Roman"/>
        </w:rPr>
        <w:t>*</w:t>
      </w:r>
    </w:p>
    <w:p w14:paraId="65610D9E" w14:textId="77777777" w:rsidR="00CC0418" w:rsidRPr="00D44639" w:rsidRDefault="00CC0418" w:rsidP="00CC0418">
      <w:pPr>
        <w:tabs>
          <w:tab w:val="left" w:pos="7639"/>
        </w:tabs>
        <w:spacing w:before="120" w:after="120"/>
        <w:ind w:left="440"/>
        <w:rPr>
          <w:rFonts w:cs="Times New Roman"/>
          <w:i/>
        </w:rPr>
      </w:pPr>
      <w:r w:rsidRPr="00D44639">
        <w:rPr>
          <w:rFonts w:cs="Times New Roman"/>
        </w:rPr>
        <w:t>The Consent Agenda was approved</w:t>
      </w:r>
      <w:r w:rsidR="00755E38">
        <w:rPr>
          <w:rFonts w:cs="Times New Roman"/>
        </w:rPr>
        <w:t xml:space="preserve"> unanimously. </w:t>
      </w:r>
    </w:p>
    <w:p w14:paraId="57544FAC" w14:textId="77777777" w:rsidR="00CC0418" w:rsidRPr="00D44639" w:rsidRDefault="00CC0418" w:rsidP="00CC0418">
      <w:pPr>
        <w:tabs>
          <w:tab w:val="left" w:pos="7639"/>
        </w:tabs>
        <w:spacing w:before="120" w:after="120"/>
        <w:ind w:left="440"/>
        <w:rPr>
          <w:rFonts w:cs="Times New Roman"/>
          <w:b/>
        </w:rPr>
      </w:pPr>
      <w:r w:rsidRPr="00D44639">
        <w:rPr>
          <w:rFonts w:cs="Times New Roman"/>
          <w:b/>
        </w:rPr>
        <w:t xml:space="preserve">Discussion </w:t>
      </w:r>
      <w:r w:rsidR="00F317A1">
        <w:rPr>
          <w:rFonts w:cs="Times New Roman"/>
          <w:b/>
        </w:rPr>
        <w:t>Agenda</w:t>
      </w:r>
    </w:p>
    <w:p w14:paraId="58815B31" w14:textId="77777777" w:rsidR="00E53BC6" w:rsidRDefault="007B1703" w:rsidP="004A7B4A">
      <w:pPr>
        <w:pStyle w:val="ListParagraph"/>
        <w:numPr>
          <w:ilvl w:val="0"/>
          <w:numId w:val="2"/>
        </w:numPr>
        <w:tabs>
          <w:tab w:val="left" w:pos="7639"/>
        </w:tabs>
        <w:rPr>
          <w:rFonts w:cs="Times New Roman"/>
        </w:rPr>
      </w:pPr>
      <w:r>
        <w:rPr>
          <w:rFonts w:cs="Times New Roman"/>
        </w:rPr>
        <w:t xml:space="preserve">Re-opening </w:t>
      </w:r>
      <w:r w:rsidR="00C86C18">
        <w:rPr>
          <w:rFonts w:cs="Times New Roman"/>
        </w:rPr>
        <w:t>–</w:t>
      </w:r>
      <w:r>
        <w:rPr>
          <w:rFonts w:cs="Times New Roman"/>
        </w:rPr>
        <w:t xml:space="preserve"> </w:t>
      </w:r>
      <w:r w:rsidR="00755E38">
        <w:rPr>
          <w:rFonts w:cs="Times New Roman"/>
        </w:rPr>
        <w:t>Linda noted that circumstances have changed since the recommendati</w:t>
      </w:r>
      <w:r w:rsidR="000D31B9">
        <w:rPr>
          <w:rFonts w:cs="Times New Roman"/>
        </w:rPr>
        <w:t>on</w:t>
      </w:r>
      <w:r w:rsidR="00DF236B">
        <w:rPr>
          <w:rFonts w:cs="Times New Roman"/>
        </w:rPr>
        <w:t>s from the re-opening committee were adopted</w:t>
      </w:r>
      <w:r w:rsidR="00E53BC6">
        <w:rPr>
          <w:rFonts w:cs="Times New Roman"/>
        </w:rPr>
        <w:t>. She</w:t>
      </w:r>
      <w:r w:rsidR="00DF236B">
        <w:rPr>
          <w:rFonts w:cs="Times New Roman"/>
        </w:rPr>
        <w:t xml:space="preserve"> recommended that we form another re-opening committee to review the situation and make recommendations. The Board agreed. </w:t>
      </w:r>
    </w:p>
    <w:p w14:paraId="75943B3E" w14:textId="77777777" w:rsidR="007B1703" w:rsidRDefault="00DF236B" w:rsidP="00E53BC6">
      <w:pPr>
        <w:pStyle w:val="ListParagraph"/>
        <w:tabs>
          <w:tab w:val="left" w:pos="7639"/>
        </w:tabs>
        <w:spacing w:before="120" w:after="120"/>
        <w:ind w:left="1440"/>
        <w:contextualSpacing w:val="0"/>
        <w:rPr>
          <w:rFonts w:cs="Times New Roman"/>
        </w:rPr>
      </w:pPr>
      <w:r w:rsidRPr="00DF236B">
        <w:rPr>
          <w:rFonts w:cs="Times New Roman"/>
          <w:i/>
        </w:rPr>
        <w:t xml:space="preserve">The new committee will constitute </w:t>
      </w:r>
      <w:r w:rsidR="004A7B4A" w:rsidRPr="00DF236B">
        <w:rPr>
          <w:rFonts w:cs="Times New Roman"/>
          <w:i/>
        </w:rPr>
        <w:t>Ingrid, Martha</w:t>
      </w:r>
      <w:r w:rsidRPr="00DF236B">
        <w:rPr>
          <w:rFonts w:cs="Times New Roman"/>
          <w:i/>
        </w:rPr>
        <w:t>,</w:t>
      </w:r>
      <w:r w:rsidR="004A7B4A" w:rsidRPr="00DF236B">
        <w:rPr>
          <w:rFonts w:cs="Times New Roman"/>
          <w:i/>
        </w:rPr>
        <w:t xml:space="preserve"> Ken, Tip</w:t>
      </w:r>
      <w:r w:rsidRPr="00DF236B">
        <w:rPr>
          <w:rFonts w:cs="Times New Roman"/>
          <w:i/>
        </w:rPr>
        <w:t xml:space="preserve"> and Rev. </w:t>
      </w:r>
      <w:r w:rsidR="004A7B4A" w:rsidRPr="00DF236B">
        <w:rPr>
          <w:rFonts w:cs="Times New Roman"/>
          <w:i/>
        </w:rPr>
        <w:t>Kimberly.</w:t>
      </w:r>
      <w:r w:rsidR="004A7B4A">
        <w:rPr>
          <w:rFonts w:cs="Times New Roman"/>
        </w:rPr>
        <w:t xml:space="preserve"> </w:t>
      </w:r>
      <w:r>
        <w:rPr>
          <w:rFonts w:cs="Times New Roman"/>
        </w:rPr>
        <w:t xml:space="preserve">Rev. </w:t>
      </w:r>
      <w:r w:rsidR="004A7B4A">
        <w:rPr>
          <w:rFonts w:cs="Times New Roman"/>
        </w:rPr>
        <w:t>K</w:t>
      </w:r>
      <w:r>
        <w:rPr>
          <w:rFonts w:cs="Times New Roman"/>
        </w:rPr>
        <w:t xml:space="preserve">imberly will send results of the </w:t>
      </w:r>
      <w:r w:rsidR="00017DD5">
        <w:rPr>
          <w:rFonts w:cs="Times New Roman"/>
        </w:rPr>
        <w:t>re-opening survey</w:t>
      </w:r>
      <w:r>
        <w:rPr>
          <w:rFonts w:cs="Times New Roman"/>
        </w:rPr>
        <w:t xml:space="preserve"> of one year ago to the committee members for their information</w:t>
      </w:r>
      <w:r w:rsidR="00017DD5">
        <w:rPr>
          <w:rFonts w:cs="Times New Roman"/>
        </w:rPr>
        <w:t xml:space="preserve"> in case the committee wants to re-issue the survey</w:t>
      </w:r>
      <w:r w:rsidR="004A7B4A">
        <w:rPr>
          <w:rFonts w:cs="Times New Roman"/>
        </w:rPr>
        <w:t xml:space="preserve">. </w:t>
      </w:r>
      <w:r w:rsidR="00017DD5">
        <w:rPr>
          <w:rFonts w:cs="Times New Roman"/>
        </w:rPr>
        <w:t>Telephone contact may also be made with members/friends.</w:t>
      </w:r>
    </w:p>
    <w:p w14:paraId="52B1AE90" w14:textId="77777777" w:rsidR="000F0D0D" w:rsidRPr="004A7B4A" w:rsidRDefault="0059439E" w:rsidP="00572B8D">
      <w:pPr>
        <w:pStyle w:val="ListParagraph"/>
        <w:numPr>
          <w:ilvl w:val="0"/>
          <w:numId w:val="2"/>
        </w:numPr>
        <w:tabs>
          <w:tab w:val="left" w:pos="7639"/>
        </w:tabs>
        <w:spacing w:before="120" w:after="120"/>
        <w:contextualSpacing w:val="0"/>
        <w:rPr>
          <w:rFonts w:cs="Times New Roman"/>
        </w:rPr>
      </w:pPr>
      <w:r>
        <w:rPr>
          <w:rFonts w:cs="Times New Roman"/>
        </w:rPr>
        <w:t xml:space="preserve">Rentals - </w:t>
      </w:r>
      <w:r w:rsidR="000F0D0D">
        <w:rPr>
          <w:rFonts w:cs="Times New Roman"/>
        </w:rPr>
        <w:t xml:space="preserve">Ingrid reported that Zendo has signed a contract for 2 yrs. Shine </w:t>
      </w:r>
      <w:r>
        <w:rPr>
          <w:rFonts w:cs="Times New Roman"/>
        </w:rPr>
        <w:t xml:space="preserve">is ready to sign a contract for one year. </w:t>
      </w:r>
      <w:r w:rsidR="00312DE7">
        <w:rPr>
          <w:rFonts w:cs="Times New Roman"/>
        </w:rPr>
        <w:t xml:space="preserve">Ingrid has checked the Shine references and they are excellent. </w:t>
      </w:r>
      <w:r w:rsidR="00312DE7">
        <w:rPr>
          <w:rFonts w:cs="Times New Roman"/>
          <w:i/>
          <w:iCs/>
        </w:rPr>
        <w:t xml:space="preserve">The Board agreed with Ingrid’s recommendation regarding monthly rental. </w:t>
      </w:r>
      <w:r>
        <w:rPr>
          <w:rFonts w:cs="Times New Roman"/>
        </w:rPr>
        <w:t xml:space="preserve">Both </w:t>
      </w:r>
      <w:r w:rsidR="00312DE7">
        <w:rPr>
          <w:rFonts w:cs="Times New Roman"/>
        </w:rPr>
        <w:t>contracts will</w:t>
      </w:r>
      <w:r>
        <w:rPr>
          <w:rFonts w:cs="Times New Roman"/>
        </w:rPr>
        <w:t xml:space="preserve"> be effective October 1.</w:t>
      </w:r>
      <w:r w:rsidR="001B5C07">
        <w:rPr>
          <w:rFonts w:cs="Times New Roman"/>
        </w:rPr>
        <w:t xml:space="preserve"> </w:t>
      </w:r>
    </w:p>
    <w:p w14:paraId="058299AA" w14:textId="77777777" w:rsidR="009B6A02" w:rsidRDefault="00E53BC6" w:rsidP="007851A2">
      <w:pPr>
        <w:pStyle w:val="ListParagraph"/>
        <w:numPr>
          <w:ilvl w:val="0"/>
          <w:numId w:val="2"/>
        </w:numPr>
        <w:tabs>
          <w:tab w:val="left" w:pos="7639"/>
        </w:tabs>
        <w:rPr>
          <w:rFonts w:cs="Times New Roman"/>
        </w:rPr>
      </w:pPr>
      <w:r>
        <w:rPr>
          <w:rFonts w:cs="Times New Roman"/>
        </w:rPr>
        <w:t>Rev. Kimberly recommended that the UUCSF join the New York</w:t>
      </w:r>
      <w:r w:rsidR="009B6A02">
        <w:rPr>
          <w:rFonts w:cs="Times New Roman"/>
        </w:rPr>
        <w:t xml:space="preserve"> UU </w:t>
      </w:r>
      <w:r w:rsidR="00522750">
        <w:rPr>
          <w:rFonts w:cs="Times New Roman"/>
        </w:rPr>
        <w:t>J</w:t>
      </w:r>
      <w:r w:rsidR="009B6A02">
        <w:rPr>
          <w:rFonts w:cs="Times New Roman"/>
        </w:rPr>
        <w:t xml:space="preserve">ustice </w:t>
      </w:r>
      <w:r w:rsidR="00522750">
        <w:rPr>
          <w:rFonts w:cs="Times New Roman"/>
        </w:rPr>
        <w:t>A</w:t>
      </w:r>
      <w:r w:rsidR="009B6A02">
        <w:rPr>
          <w:rFonts w:cs="Times New Roman"/>
        </w:rPr>
        <w:t xml:space="preserve">ction </w:t>
      </w:r>
      <w:r w:rsidR="00522750">
        <w:rPr>
          <w:rFonts w:cs="Times New Roman"/>
        </w:rPr>
        <w:t>N</w:t>
      </w:r>
      <w:r w:rsidR="009B6A02">
        <w:rPr>
          <w:rFonts w:cs="Times New Roman"/>
        </w:rPr>
        <w:t xml:space="preserve">etwork. </w:t>
      </w:r>
      <w:r w:rsidR="00522750">
        <w:rPr>
          <w:rFonts w:cs="Times New Roman"/>
        </w:rPr>
        <w:t xml:space="preserve">The Network enables UUs to joins together at the State level to lobby for </w:t>
      </w:r>
      <w:proofErr w:type="gramStart"/>
      <w:r w:rsidR="00522750">
        <w:rPr>
          <w:rFonts w:cs="Times New Roman"/>
        </w:rPr>
        <w:t>items  we</w:t>
      </w:r>
      <w:proofErr w:type="gramEnd"/>
      <w:r w:rsidR="00522750">
        <w:rPr>
          <w:rFonts w:cs="Times New Roman"/>
        </w:rPr>
        <w:t xml:space="preserve"> favor. This would cost us .25% of our annual budget or about </w:t>
      </w:r>
      <w:r w:rsidR="009B6A02">
        <w:rPr>
          <w:rFonts w:cs="Times New Roman"/>
        </w:rPr>
        <w:t>$500/yr.</w:t>
      </w:r>
      <w:r w:rsidR="00522750">
        <w:rPr>
          <w:rFonts w:cs="Times New Roman"/>
        </w:rPr>
        <w:t xml:space="preserve"> The Board voted </w:t>
      </w:r>
      <w:r w:rsidR="002A4DF4">
        <w:rPr>
          <w:rFonts w:cs="Times New Roman"/>
        </w:rPr>
        <w:t>in favor</w:t>
      </w:r>
      <w:r w:rsidR="00522750">
        <w:rPr>
          <w:rFonts w:cs="Times New Roman"/>
        </w:rPr>
        <w:t>,</w:t>
      </w:r>
      <w:r w:rsidR="002A4DF4">
        <w:rPr>
          <w:rFonts w:cs="Times New Roman"/>
        </w:rPr>
        <w:t xml:space="preserve"> 4-0.</w:t>
      </w:r>
    </w:p>
    <w:p w14:paraId="7E4DCFF1" w14:textId="77777777" w:rsidR="002A4DF4" w:rsidRDefault="00F317A1" w:rsidP="00F317A1">
      <w:pPr>
        <w:pStyle w:val="ListParagraph"/>
        <w:numPr>
          <w:ilvl w:val="0"/>
          <w:numId w:val="2"/>
        </w:numPr>
        <w:tabs>
          <w:tab w:val="left" w:pos="7639"/>
        </w:tabs>
        <w:spacing w:before="120" w:after="120"/>
        <w:contextualSpacing w:val="0"/>
        <w:rPr>
          <w:rFonts w:cs="Times New Roman"/>
        </w:rPr>
      </w:pPr>
      <w:r>
        <w:rPr>
          <w:rFonts w:cs="Times New Roman"/>
        </w:rPr>
        <w:lastRenderedPageBreak/>
        <w:t xml:space="preserve">Revision of our </w:t>
      </w:r>
      <w:r w:rsidR="002A4DF4">
        <w:rPr>
          <w:rFonts w:cs="Times New Roman"/>
        </w:rPr>
        <w:t>Council m</w:t>
      </w:r>
      <w:r w:rsidR="00FC746A">
        <w:rPr>
          <w:rFonts w:cs="Times New Roman"/>
        </w:rPr>
        <w:t>eeting</w:t>
      </w:r>
      <w:r>
        <w:rPr>
          <w:rFonts w:cs="Times New Roman"/>
        </w:rPr>
        <w:t>s</w:t>
      </w:r>
      <w:r w:rsidR="00FC746A">
        <w:rPr>
          <w:rFonts w:cs="Times New Roman"/>
        </w:rPr>
        <w:t xml:space="preserve"> – Several people noted that we should improve the current Council meetings to get the most benefit from them</w:t>
      </w:r>
      <w:r w:rsidR="00662807">
        <w:rPr>
          <w:rFonts w:cs="Times New Roman"/>
        </w:rPr>
        <w:t>. This discussion will c</w:t>
      </w:r>
      <w:r w:rsidR="002A4DF4">
        <w:rPr>
          <w:rFonts w:cs="Times New Roman"/>
        </w:rPr>
        <w:t xml:space="preserve">ontinue at </w:t>
      </w:r>
      <w:r w:rsidR="00662807">
        <w:rPr>
          <w:rFonts w:cs="Times New Roman"/>
        </w:rPr>
        <w:t xml:space="preserve">the </w:t>
      </w:r>
      <w:r w:rsidR="002A4DF4">
        <w:rPr>
          <w:rFonts w:cs="Times New Roman"/>
        </w:rPr>
        <w:t xml:space="preserve">next </w:t>
      </w:r>
      <w:r w:rsidR="00662807">
        <w:rPr>
          <w:rFonts w:cs="Times New Roman"/>
        </w:rPr>
        <w:t>B</w:t>
      </w:r>
      <w:r w:rsidR="002A4DF4">
        <w:rPr>
          <w:rFonts w:cs="Times New Roman"/>
        </w:rPr>
        <w:t>oard m</w:t>
      </w:r>
      <w:r w:rsidR="009416E2">
        <w:rPr>
          <w:rFonts w:cs="Times New Roman"/>
        </w:rPr>
        <w:t>ee</w:t>
      </w:r>
      <w:r w:rsidR="002A4DF4">
        <w:rPr>
          <w:rFonts w:cs="Times New Roman"/>
        </w:rPr>
        <w:t>t</w:t>
      </w:r>
      <w:r w:rsidR="009416E2">
        <w:rPr>
          <w:rFonts w:cs="Times New Roman"/>
        </w:rPr>
        <w:t>in</w:t>
      </w:r>
      <w:r w:rsidR="002A4DF4">
        <w:rPr>
          <w:rFonts w:cs="Times New Roman"/>
        </w:rPr>
        <w:t>g</w:t>
      </w:r>
      <w:r>
        <w:rPr>
          <w:rFonts w:cs="Times New Roman"/>
        </w:rPr>
        <w:t>.</w:t>
      </w:r>
    </w:p>
    <w:p w14:paraId="0A2F51CE" w14:textId="77777777" w:rsidR="00F317A1" w:rsidRPr="00F317A1" w:rsidRDefault="00F317A1" w:rsidP="00F317A1">
      <w:pPr>
        <w:numPr>
          <w:ilvl w:val="0"/>
          <w:numId w:val="2"/>
        </w:numPr>
        <w:spacing w:before="120" w:after="120"/>
        <w:rPr>
          <w:rFonts w:eastAsia="Times New Roman" w:cs="Times New Roman"/>
        </w:rPr>
      </w:pPr>
      <w:r w:rsidRPr="00D44639">
        <w:rPr>
          <w:rFonts w:eastAsia="Times New Roman" w:cs="Times New Roman"/>
        </w:rPr>
        <w:t>Sociocracy video</w:t>
      </w:r>
      <w:r>
        <w:rPr>
          <w:rFonts w:eastAsia="Times New Roman" w:cs="Times New Roman"/>
        </w:rPr>
        <w:t xml:space="preserve"> – Not discussed</w:t>
      </w:r>
    </w:p>
    <w:p w14:paraId="54620C0C" w14:textId="77777777" w:rsidR="00CC0418" w:rsidRPr="00D44639" w:rsidRDefault="00CC0418" w:rsidP="00CC0418">
      <w:pPr>
        <w:pStyle w:val="ListParagraph"/>
        <w:numPr>
          <w:ilvl w:val="0"/>
          <w:numId w:val="2"/>
        </w:numPr>
        <w:tabs>
          <w:tab w:val="left" w:pos="7639"/>
        </w:tabs>
        <w:rPr>
          <w:rFonts w:cs="Times New Roman"/>
        </w:rPr>
      </w:pPr>
      <w:r w:rsidRPr="00D44639">
        <w:rPr>
          <w:rFonts w:cs="Times New Roman"/>
        </w:rPr>
        <w:t>Meeting Evaluation: Process Evaluation Tool</w:t>
      </w:r>
      <w:r w:rsidR="009416E2">
        <w:rPr>
          <w:rFonts w:cs="Times New Roman"/>
        </w:rPr>
        <w:t xml:space="preserve"> – not </w:t>
      </w:r>
      <w:r w:rsidR="00F317A1">
        <w:rPr>
          <w:rFonts w:cs="Times New Roman"/>
        </w:rPr>
        <w:t>discussed</w:t>
      </w:r>
    </w:p>
    <w:p w14:paraId="50751BC0" w14:textId="77777777" w:rsidR="00CC0418" w:rsidRDefault="00CC0418" w:rsidP="00BA7D6E">
      <w:pPr>
        <w:tabs>
          <w:tab w:val="left" w:pos="7639"/>
        </w:tabs>
        <w:spacing w:before="120" w:after="120"/>
        <w:rPr>
          <w:rFonts w:cs="Times New Roman"/>
        </w:rPr>
      </w:pPr>
      <w:r w:rsidRPr="00D44639">
        <w:rPr>
          <w:rFonts w:cs="Times New Roman"/>
        </w:rPr>
        <w:t xml:space="preserve">The meeting was adjourned at </w:t>
      </w:r>
      <w:r w:rsidR="009416E2">
        <w:rPr>
          <w:rFonts w:cs="Times New Roman"/>
        </w:rPr>
        <w:t>7:</w:t>
      </w:r>
      <w:r w:rsidR="002D2239">
        <w:rPr>
          <w:rFonts w:cs="Times New Roman"/>
        </w:rPr>
        <w:t>40</w:t>
      </w:r>
      <w:r w:rsidR="009416E2">
        <w:rPr>
          <w:rFonts w:cs="Times New Roman"/>
        </w:rPr>
        <w:t xml:space="preserve"> PM</w:t>
      </w:r>
      <w:r w:rsidR="002D2239">
        <w:rPr>
          <w:rFonts w:cs="Times New Roman"/>
        </w:rPr>
        <w:t>.</w:t>
      </w:r>
    </w:p>
    <w:p w14:paraId="37B6641A" w14:textId="77777777" w:rsidR="009416E2" w:rsidRPr="00D44639" w:rsidRDefault="009416E2" w:rsidP="00CC0418">
      <w:pPr>
        <w:tabs>
          <w:tab w:val="left" w:pos="7639"/>
        </w:tabs>
        <w:spacing w:before="120" w:after="120"/>
        <w:ind w:left="440"/>
        <w:rPr>
          <w:rFonts w:cs="Times New Roman"/>
        </w:rPr>
      </w:pPr>
      <w:r>
        <w:rPr>
          <w:rFonts w:cs="Times New Roman"/>
        </w:rPr>
        <w:t xml:space="preserve"> </w:t>
      </w:r>
    </w:p>
    <w:p w14:paraId="6B2AFAA1" w14:textId="77777777" w:rsidR="00CC0418" w:rsidRPr="00D44639" w:rsidRDefault="00CC0418" w:rsidP="00BA7D6E">
      <w:pPr>
        <w:tabs>
          <w:tab w:val="left" w:pos="7639"/>
        </w:tabs>
        <w:spacing w:before="120" w:after="120"/>
        <w:rPr>
          <w:rFonts w:cs="Times New Roman"/>
        </w:rPr>
      </w:pPr>
      <w:r w:rsidRPr="00D44639">
        <w:rPr>
          <w:rFonts w:cs="Times New Roman"/>
        </w:rPr>
        <w:t>Prepared by: Tip Brolin</w:t>
      </w:r>
    </w:p>
    <w:p w14:paraId="6ADDF3BD" w14:textId="77777777" w:rsidR="00821A28" w:rsidRDefault="00821A28">
      <w:pPr>
        <w:spacing w:before="120" w:after="120"/>
        <w:ind w:left="720"/>
        <w:rPr>
          <w:rFonts w:cs="Times New Roman"/>
        </w:rPr>
      </w:pPr>
      <w:r>
        <w:rPr>
          <w:rFonts w:cs="Times New Roman"/>
        </w:rPr>
        <w:br w:type="page"/>
      </w:r>
    </w:p>
    <w:p w14:paraId="5FDC803C" w14:textId="77777777" w:rsidR="00821A28" w:rsidRDefault="00821A28" w:rsidP="0058570F">
      <w:pPr>
        <w:spacing w:line="276" w:lineRule="auto"/>
        <w:jc w:val="both"/>
      </w:pPr>
      <w:r>
        <w:lastRenderedPageBreak/>
        <w:t>Rev. Kimberly Quinn Johnson</w:t>
      </w:r>
    </w:p>
    <w:p w14:paraId="29307143" w14:textId="77777777" w:rsidR="00821A28" w:rsidRDefault="00821A28" w:rsidP="0058570F">
      <w:pPr>
        <w:spacing w:line="276" w:lineRule="auto"/>
        <w:jc w:val="both"/>
      </w:pPr>
      <w:r>
        <w:t>Unitarian Universalist Congregation of the South Fork</w:t>
      </w:r>
    </w:p>
    <w:p w14:paraId="4275EDA8" w14:textId="77777777" w:rsidR="00821A28" w:rsidRPr="0006150D" w:rsidRDefault="00821A28" w:rsidP="0058570F">
      <w:pPr>
        <w:spacing w:line="276" w:lineRule="auto"/>
        <w:jc w:val="both"/>
        <w:rPr>
          <w:b/>
        </w:rPr>
      </w:pPr>
      <w:r w:rsidRPr="0006150D">
        <w:rPr>
          <w:b/>
        </w:rPr>
        <w:t>Minister’s Board Report</w:t>
      </w:r>
    </w:p>
    <w:p w14:paraId="412B2976" w14:textId="77777777" w:rsidR="00821A28" w:rsidRDefault="00821A28" w:rsidP="00E50267">
      <w:pPr>
        <w:spacing w:line="276" w:lineRule="auto"/>
        <w:jc w:val="both"/>
      </w:pPr>
      <w:r>
        <w:t>August 2021</w:t>
      </w:r>
    </w:p>
    <w:p w14:paraId="2FE26F22" w14:textId="77777777" w:rsidR="00821A28" w:rsidRPr="00A94B1A" w:rsidRDefault="00821A28" w:rsidP="009738C0">
      <w:pPr>
        <w:pBdr>
          <w:top w:val="single" w:sz="4" w:space="1" w:color="auto"/>
          <w:left w:val="single" w:sz="4" w:space="4" w:color="auto"/>
          <w:bottom w:val="single" w:sz="4" w:space="1" w:color="auto"/>
          <w:right w:val="single" w:sz="4" w:space="12" w:color="auto"/>
        </w:pBdr>
        <w:spacing w:line="276" w:lineRule="auto"/>
        <w:ind w:left="2520" w:right="2520" w:firstLine="1800"/>
        <w:rPr>
          <w:b/>
          <w:bCs/>
          <w:sz w:val="20"/>
          <w:szCs w:val="20"/>
        </w:rPr>
      </w:pPr>
      <w:r w:rsidRPr="00A94B1A">
        <w:rPr>
          <w:b/>
          <w:bCs/>
          <w:sz w:val="20"/>
          <w:szCs w:val="20"/>
        </w:rPr>
        <w:t>MISSION</w:t>
      </w:r>
    </w:p>
    <w:p w14:paraId="1CCE27F9" w14:textId="77777777" w:rsidR="00821A28" w:rsidRPr="00541F0D" w:rsidRDefault="00821A28" w:rsidP="009738C0">
      <w:pPr>
        <w:pBdr>
          <w:top w:val="single" w:sz="4" w:space="1" w:color="auto"/>
          <w:left w:val="single" w:sz="4" w:space="4" w:color="auto"/>
          <w:bottom w:val="single" w:sz="4" w:space="1" w:color="auto"/>
          <w:right w:val="single" w:sz="4" w:space="12" w:color="auto"/>
        </w:pBdr>
        <w:spacing w:line="276" w:lineRule="auto"/>
        <w:ind w:left="2520" w:right="2520"/>
        <w:rPr>
          <w:sz w:val="20"/>
          <w:szCs w:val="20"/>
        </w:rPr>
      </w:pPr>
      <w:r w:rsidRPr="00541F0D">
        <w:rPr>
          <w:sz w:val="20"/>
          <w:szCs w:val="20"/>
        </w:rPr>
        <w:t>We are a spiritual community.</w:t>
      </w:r>
    </w:p>
    <w:p w14:paraId="2BE02CE9" w14:textId="77777777" w:rsidR="00821A28" w:rsidRPr="00541F0D" w:rsidRDefault="00821A28" w:rsidP="009738C0">
      <w:pPr>
        <w:pBdr>
          <w:top w:val="single" w:sz="4" w:space="1" w:color="auto"/>
          <w:left w:val="single" w:sz="4" w:space="4" w:color="auto"/>
          <w:bottom w:val="single" w:sz="4" w:space="1" w:color="auto"/>
          <w:right w:val="single" w:sz="4" w:space="12" w:color="auto"/>
        </w:pBdr>
        <w:spacing w:line="276" w:lineRule="auto"/>
        <w:ind w:left="2520" w:right="2520"/>
        <w:rPr>
          <w:sz w:val="20"/>
          <w:szCs w:val="20"/>
        </w:rPr>
      </w:pPr>
      <w:r w:rsidRPr="00541F0D">
        <w:rPr>
          <w:sz w:val="20"/>
          <w:szCs w:val="20"/>
        </w:rPr>
        <w:t>We honor every individual’s search for truth and meaning.</w:t>
      </w:r>
    </w:p>
    <w:p w14:paraId="5227BBFD" w14:textId="77777777" w:rsidR="00821A28" w:rsidRPr="00541F0D" w:rsidRDefault="00821A28" w:rsidP="009738C0">
      <w:pPr>
        <w:pBdr>
          <w:top w:val="single" w:sz="4" w:space="1" w:color="auto"/>
          <w:left w:val="single" w:sz="4" w:space="4" w:color="auto"/>
          <w:bottom w:val="single" w:sz="4" w:space="1" w:color="auto"/>
          <w:right w:val="single" w:sz="4" w:space="12" w:color="auto"/>
        </w:pBdr>
        <w:spacing w:line="276" w:lineRule="auto"/>
        <w:ind w:left="2520" w:right="2520"/>
        <w:rPr>
          <w:sz w:val="20"/>
          <w:szCs w:val="20"/>
        </w:rPr>
      </w:pPr>
      <w:r w:rsidRPr="00541F0D">
        <w:rPr>
          <w:sz w:val="20"/>
          <w:szCs w:val="20"/>
        </w:rPr>
        <w:t>We act against exclusion, oppression, and violence.</w:t>
      </w:r>
    </w:p>
    <w:p w14:paraId="5963AE7A" w14:textId="77777777" w:rsidR="00821A28" w:rsidRPr="00541F0D" w:rsidRDefault="00821A28" w:rsidP="009738C0">
      <w:pPr>
        <w:pBdr>
          <w:top w:val="single" w:sz="4" w:space="1" w:color="auto"/>
          <w:left w:val="single" w:sz="4" w:space="4" w:color="auto"/>
          <w:bottom w:val="single" w:sz="4" w:space="1" w:color="auto"/>
          <w:right w:val="single" w:sz="4" w:space="12" w:color="auto"/>
        </w:pBdr>
        <w:spacing w:line="276" w:lineRule="auto"/>
        <w:ind w:left="2520" w:right="2520"/>
        <w:rPr>
          <w:sz w:val="20"/>
          <w:szCs w:val="20"/>
        </w:rPr>
      </w:pPr>
      <w:r w:rsidRPr="00541F0D">
        <w:rPr>
          <w:sz w:val="20"/>
          <w:szCs w:val="20"/>
        </w:rPr>
        <w:t>We nurture the health of the earth.</w:t>
      </w:r>
    </w:p>
    <w:p w14:paraId="602968CB" w14:textId="77777777" w:rsidR="00821A28" w:rsidRPr="00541F0D" w:rsidRDefault="00821A28" w:rsidP="009738C0">
      <w:pPr>
        <w:pBdr>
          <w:top w:val="single" w:sz="4" w:space="1" w:color="auto"/>
          <w:left w:val="single" w:sz="4" w:space="4" w:color="auto"/>
          <w:bottom w:val="single" w:sz="4" w:space="1" w:color="auto"/>
          <w:right w:val="single" w:sz="4" w:space="12" w:color="auto"/>
        </w:pBdr>
        <w:spacing w:line="276" w:lineRule="auto"/>
        <w:ind w:left="2520" w:right="2520"/>
        <w:rPr>
          <w:sz w:val="20"/>
          <w:szCs w:val="20"/>
        </w:rPr>
      </w:pPr>
      <w:r w:rsidRPr="00541F0D">
        <w:rPr>
          <w:sz w:val="20"/>
          <w:szCs w:val="20"/>
        </w:rPr>
        <w:t>We strive for peace in our hearts and in the world around us.</w:t>
      </w:r>
    </w:p>
    <w:p w14:paraId="2FA611DB" w14:textId="77777777" w:rsidR="00821A28" w:rsidRPr="00541F0D" w:rsidRDefault="00821A28" w:rsidP="009738C0">
      <w:pPr>
        <w:pBdr>
          <w:top w:val="single" w:sz="4" w:space="1" w:color="auto"/>
          <w:left w:val="single" w:sz="4" w:space="4" w:color="auto"/>
          <w:bottom w:val="single" w:sz="4" w:space="1" w:color="auto"/>
          <w:right w:val="single" w:sz="4" w:space="12" w:color="auto"/>
        </w:pBdr>
        <w:spacing w:line="276" w:lineRule="auto"/>
        <w:ind w:left="2520" w:right="2520"/>
        <w:rPr>
          <w:sz w:val="20"/>
          <w:szCs w:val="20"/>
        </w:rPr>
      </w:pPr>
      <w:r w:rsidRPr="00541F0D">
        <w:rPr>
          <w:sz w:val="20"/>
          <w:szCs w:val="20"/>
        </w:rPr>
        <w:t>When fear strikes, we stand on the side of love.</w:t>
      </w:r>
    </w:p>
    <w:p w14:paraId="1107DDCC" w14:textId="77777777" w:rsidR="00821A28" w:rsidRPr="00E50267" w:rsidRDefault="00821A28" w:rsidP="00E50267">
      <w:pPr>
        <w:snapToGrid w:val="0"/>
        <w:spacing w:before="360" w:after="60" w:line="276" w:lineRule="auto"/>
        <w:jc w:val="both"/>
        <w:rPr>
          <w:b/>
          <w:sz w:val="28"/>
          <w:szCs w:val="28"/>
        </w:rPr>
      </w:pPr>
      <w:r w:rsidRPr="00E50267">
        <w:rPr>
          <w:b/>
          <w:sz w:val="28"/>
          <w:szCs w:val="28"/>
        </w:rPr>
        <w:t>Care and Connection (Membership and Pastoral Care)</w:t>
      </w:r>
    </w:p>
    <w:p w14:paraId="75D48969" w14:textId="77777777" w:rsidR="00821A28" w:rsidRPr="00E50267" w:rsidRDefault="00821A28" w:rsidP="00424DF3">
      <w:pPr>
        <w:tabs>
          <w:tab w:val="left" w:pos="2790"/>
        </w:tabs>
        <w:spacing w:after="100" w:afterAutospacing="1" w:line="276" w:lineRule="auto"/>
        <w:jc w:val="both"/>
      </w:pPr>
      <w:r w:rsidRPr="00E50267">
        <w:t xml:space="preserve">The Care and Connection team hosted an outdoor gathering on July 24, with modest attendance. The team is considering more outdoor gatherings for the summer </w:t>
      </w:r>
    </w:p>
    <w:p w14:paraId="75A88B16" w14:textId="77777777" w:rsidR="00821A28" w:rsidRPr="00E50267" w:rsidRDefault="00821A28" w:rsidP="00424DF3">
      <w:pPr>
        <w:tabs>
          <w:tab w:val="left" w:pos="2790"/>
        </w:tabs>
        <w:spacing w:after="100" w:afterAutospacing="1" w:line="276" w:lineRule="auto"/>
        <w:jc w:val="both"/>
      </w:pPr>
      <w:r w:rsidRPr="00E50267">
        <w:t>Beginning September, I will host a monthly New to UU Session on the first Sunday of the month, directly following worship.</w:t>
      </w:r>
    </w:p>
    <w:p w14:paraId="5DECB444" w14:textId="77777777" w:rsidR="00821A28" w:rsidRPr="00E50267" w:rsidRDefault="00821A28" w:rsidP="00E50267">
      <w:pPr>
        <w:snapToGrid w:val="0"/>
        <w:spacing w:before="360" w:after="60" w:line="276" w:lineRule="auto"/>
        <w:jc w:val="both"/>
        <w:rPr>
          <w:b/>
          <w:sz w:val="28"/>
          <w:szCs w:val="28"/>
        </w:rPr>
      </w:pPr>
      <w:r w:rsidRPr="00E50267">
        <w:rPr>
          <w:b/>
          <w:sz w:val="28"/>
          <w:szCs w:val="28"/>
        </w:rPr>
        <w:t>Faith Formation (Worship and Religious Exploration)</w:t>
      </w:r>
    </w:p>
    <w:p w14:paraId="5CCC767C" w14:textId="77777777" w:rsidR="00821A28" w:rsidRPr="00E50267" w:rsidRDefault="00821A28" w:rsidP="009F4D46">
      <w:pPr>
        <w:spacing w:after="100" w:afterAutospacing="1" w:line="276" w:lineRule="auto"/>
        <w:jc w:val="both"/>
        <w:rPr>
          <w:sz w:val="22"/>
          <w:szCs w:val="22"/>
        </w:rPr>
      </w:pPr>
      <w:r w:rsidRPr="00E50267">
        <w:rPr>
          <w:sz w:val="22"/>
          <w:szCs w:val="22"/>
        </w:rPr>
        <w:t xml:space="preserve">The worship team is progressing toward equipping our sanctuary for multiplatform worship. We expect to be prepared by the end of August. </w:t>
      </w:r>
    </w:p>
    <w:p w14:paraId="2AEA4E76" w14:textId="77777777" w:rsidR="00821A28" w:rsidRPr="00E50267" w:rsidRDefault="00821A28" w:rsidP="009F4D46">
      <w:pPr>
        <w:spacing w:after="100" w:afterAutospacing="1" w:line="276" w:lineRule="auto"/>
        <w:jc w:val="both"/>
        <w:rPr>
          <w:sz w:val="22"/>
          <w:szCs w:val="22"/>
        </w:rPr>
      </w:pPr>
      <w:r w:rsidRPr="00E50267">
        <w:rPr>
          <w:sz w:val="22"/>
          <w:szCs w:val="22"/>
        </w:rPr>
        <w:t>Beginning in September, I will be offering a monthly session to explore the contemplative practice of Lectio Divina. I will offer both an in-person and Zoom option, both capped at 10 participants.</w:t>
      </w:r>
    </w:p>
    <w:p w14:paraId="79D0CF6B" w14:textId="77777777" w:rsidR="00821A28" w:rsidRPr="00E50267" w:rsidRDefault="00821A28" w:rsidP="00E50267">
      <w:pPr>
        <w:snapToGrid w:val="0"/>
        <w:spacing w:before="360" w:after="60" w:line="276" w:lineRule="auto"/>
        <w:jc w:val="both"/>
        <w:rPr>
          <w:b/>
          <w:sz w:val="28"/>
          <w:szCs w:val="28"/>
        </w:rPr>
      </w:pPr>
      <w:r w:rsidRPr="00E50267">
        <w:rPr>
          <w:b/>
          <w:sz w:val="28"/>
          <w:szCs w:val="28"/>
        </w:rPr>
        <w:t>Building and Grounds</w:t>
      </w:r>
    </w:p>
    <w:p w14:paraId="5AB231CF" w14:textId="77777777" w:rsidR="00821A28" w:rsidRPr="00E50267" w:rsidRDefault="00821A28" w:rsidP="00A94B1A">
      <w:pPr>
        <w:spacing w:after="100" w:afterAutospacing="1" w:line="276" w:lineRule="auto"/>
        <w:jc w:val="both"/>
      </w:pPr>
      <w:r w:rsidRPr="00E50267">
        <w:t xml:space="preserve">In preparation for multiplatform worship (see above) we are running a wire directly from our internet router to the sanctuary so that we can connect through ethernet (instead of </w:t>
      </w:r>
      <w:proofErr w:type="spellStart"/>
      <w:r w:rsidRPr="00E50267">
        <w:t>wifi</w:t>
      </w:r>
      <w:proofErr w:type="spellEnd"/>
      <w:r w:rsidRPr="00E50267">
        <w:t>, which is less stable).</w:t>
      </w:r>
    </w:p>
    <w:p w14:paraId="012DA872" w14:textId="77777777" w:rsidR="00821A28" w:rsidRPr="00E50267" w:rsidRDefault="00821A28" w:rsidP="00E50267">
      <w:pPr>
        <w:snapToGrid w:val="0"/>
        <w:spacing w:before="360" w:after="60" w:line="276" w:lineRule="auto"/>
        <w:jc w:val="both"/>
        <w:rPr>
          <w:b/>
          <w:sz w:val="28"/>
          <w:szCs w:val="28"/>
        </w:rPr>
      </w:pPr>
      <w:r w:rsidRPr="00E50267">
        <w:rPr>
          <w:b/>
          <w:sz w:val="28"/>
          <w:szCs w:val="28"/>
        </w:rPr>
        <w:t>Governance</w:t>
      </w:r>
    </w:p>
    <w:p w14:paraId="4FA3D383" w14:textId="77777777" w:rsidR="00821A28" w:rsidRPr="00E50267" w:rsidRDefault="00821A28" w:rsidP="00A94B1A">
      <w:pPr>
        <w:spacing w:after="100" w:afterAutospacing="1" w:line="276" w:lineRule="auto"/>
        <w:jc w:val="both"/>
      </w:pPr>
      <w:r w:rsidRPr="00E50267">
        <w:t>New York UU Justice (NYUUJ) our new state action network is requesting a congregational commitment in support of its work. The request is that we join as a founding congregation with a commitment of ¼ of 1% of our operating budget. The state action network is an opportunity for our congregation to magnify our impact by joining with other UU congregations across the state. I serve on the Board of NYUUJ.</w:t>
      </w:r>
    </w:p>
    <w:p w14:paraId="5AF627F9" w14:textId="77777777" w:rsidR="00821A28" w:rsidRPr="00E50267" w:rsidRDefault="00821A28" w:rsidP="00A94B1A">
      <w:pPr>
        <w:spacing w:after="100" w:afterAutospacing="1" w:line="276" w:lineRule="auto"/>
        <w:jc w:val="both"/>
      </w:pPr>
      <w:r w:rsidRPr="00E50267">
        <w:t>I have been receiving lots of questions about reopening. My recommendation is that the Board communicate more regularly on the status of re-opening, even if that update is to assure the congregation that we are monitoring the situation and that there are no changes.</w:t>
      </w:r>
    </w:p>
    <w:p w14:paraId="30686987" w14:textId="77777777" w:rsidR="00821A28" w:rsidRPr="00E50267" w:rsidRDefault="00821A28" w:rsidP="00DF359A">
      <w:pPr>
        <w:snapToGrid w:val="0"/>
        <w:spacing w:before="360" w:line="276" w:lineRule="auto"/>
        <w:jc w:val="both"/>
        <w:rPr>
          <w:b/>
          <w:sz w:val="28"/>
          <w:szCs w:val="28"/>
        </w:rPr>
      </w:pPr>
      <w:r w:rsidRPr="00E50267">
        <w:rPr>
          <w:b/>
          <w:sz w:val="28"/>
          <w:szCs w:val="28"/>
        </w:rPr>
        <w:lastRenderedPageBreak/>
        <w:t xml:space="preserve">My Time Away from August – October </w:t>
      </w:r>
    </w:p>
    <w:p w14:paraId="30A5335D" w14:textId="77777777" w:rsidR="00821A28" w:rsidRPr="00E50267" w:rsidRDefault="00821A28" w:rsidP="00DF359A">
      <w:pPr>
        <w:pStyle w:val="ListParagraph"/>
        <w:numPr>
          <w:ilvl w:val="0"/>
          <w:numId w:val="4"/>
        </w:numPr>
        <w:spacing w:after="100" w:afterAutospacing="1" w:line="276" w:lineRule="auto"/>
        <w:jc w:val="both"/>
      </w:pPr>
      <w:r w:rsidRPr="00E50267">
        <w:t>August 16 – 29 — ¼ time away (I will be prepping my class on Women’s and Gender Studies for New Jersey City University)</w:t>
      </w:r>
    </w:p>
    <w:p w14:paraId="4CB05006" w14:textId="77777777" w:rsidR="00821A28" w:rsidRPr="00E50267" w:rsidRDefault="00821A28" w:rsidP="00DF359A">
      <w:pPr>
        <w:pStyle w:val="ListParagraph"/>
        <w:numPr>
          <w:ilvl w:val="0"/>
          <w:numId w:val="4"/>
        </w:numPr>
        <w:spacing w:after="100" w:afterAutospacing="1" w:line="276" w:lineRule="auto"/>
        <w:jc w:val="both"/>
      </w:pPr>
      <w:r w:rsidRPr="00E50267">
        <w:t>October 11 – 17 — ¼ time away (I’ll be working with the UU Women’s Federation)</w:t>
      </w:r>
    </w:p>
    <w:p w14:paraId="22FADCD5" w14:textId="77777777" w:rsidR="00821A28" w:rsidRPr="00E50267" w:rsidRDefault="00821A28" w:rsidP="00DF359A">
      <w:pPr>
        <w:pStyle w:val="ListParagraph"/>
        <w:numPr>
          <w:ilvl w:val="0"/>
          <w:numId w:val="4"/>
        </w:numPr>
        <w:spacing w:after="100" w:afterAutospacing="1" w:line="276" w:lineRule="auto"/>
        <w:jc w:val="both"/>
      </w:pPr>
      <w:r w:rsidRPr="00E50267">
        <w:t>October 18 – 24 — Study Leave</w:t>
      </w:r>
    </w:p>
    <w:p w14:paraId="0CF6AB61" w14:textId="77777777" w:rsidR="00821A28" w:rsidRPr="00E50267" w:rsidRDefault="00821A28" w:rsidP="009F4D46">
      <w:pPr>
        <w:spacing w:after="100" w:afterAutospacing="1" w:line="276" w:lineRule="auto"/>
        <w:jc w:val="both"/>
        <w:rPr>
          <w:sz w:val="28"/>
          <w:szCs w:val="28"/>
        </w:rPr>
      </w:pPr>
    </w:p>
    <w:p w14:paraId="6E194D1A" w14:textId="77777777" w:rsidR="00821A28" w:rsidRDefault="00821A28">
      <w:pPr>
        <w:spacing w:before="120" w:after="120"/>
        <w:ind w:left="720"/>
        <w:rPr>
          <w:rFonts w:cs="Times New Roman"/>
        </w:rPr>
      </w:pPr>
      <w:r>
        <w:rPr>
          <w:rFonts w:cs="Times New Roman"/>
        </w:rPr>
        <w:br w:type="page"/>
      </w:r>
    </w:p>
    <w:p w14:paraId="5BAFC65F" w14:textId="77777777" w:rsidR="00A635B7" w:rsidRDefault="00A635B7" w:rsidP="00A60136">
      <w:pPr>
        <w:jc w:val="center"/>
        <w:rPr>
          <w:sz w:val="28"/>
          <w:szCs w:val="28"/>
        </w:rPr>
      </w:pPr>
      <w:r w:rsidRPr="0004757C">
        <w:rPr>
          <w:sz w:val="28"/>
          <w:szCs w:val="28"/>
        </w:rPr>
        <w:lastRenderedPageBreak/>
        <w:t xml:space="preserve">UUCSF </w:t>
      </w:r>
      <w:r>
        <w:rPr>
          <w:sz w:val="28"/>
          <w:szCs w:val="28"/>
        </w:rPr>
        <w:t>MONTHLY FINANCIAL</w:t>
      </w:r>
      <w:r w:rsidRPr="0004757C">
        <w:rPr>
          <w:sz w:val="28"/>
          <w:szCs w:val="28"/>
        </w:rPr>
        <w:t xml:space="preserve"> REPORT AS OF</w:t>
      </w:r>
      <w:r>
        <w:rPr>
          <w:sz w:val="28"/>
          <w:szCs w:val="28"/>
        </w:rPr>
        <w:t xml:space="preserve"> JULY </w:t>
      </w:r>
      <w:proofErr w:type="gramStart"/>
      <w:r>
        <w:rPr>
          <w:sz w:val="28"/>
          <w:szCs w:val="28"/>
        </w:rPr>
        <w:t xml:space="preserve">31,  </w:t>
      </w:r>
      <w:r w:rsidRPr="0004757C">
        <w:rPr>
          <w:sz w:val="28"/>
          <w:szCs w:val="28"/>
        </w:rPr>
        <w:t>20</w:t>
      </w:r>
      <w:r>
        <w:rPr>
          <w:sz w:val="28"/>
          <w:szCs w:val="28"/>
        </w:rPr>
        <w:t>21</w:t>
      </w:r>
      <w:proofErr w:type="gramEnd"/>
    </w:p>
    <w:p w14:paraId="015A01F5" w14:textId="77777777" w:rsidR="00A635B7" w:rsidRDefault="00A635B7" w:rsidP="00A60136">
      <w:pPr>
        <w:jc w:val="center"/>
        <w:rPr>
          <w:sz w:val="28"/>
          <w:szCs w:val="28"/>
        </w:rPr>
      </w:pPr>
    </w:p>
    <w:p w14:paraId="7509C681" w14:textId="77777777" w:rsidR="00A635B7" w:rsidRDefault="00A635B7" w:rsidP="000D01B5">
      <w:pPr>
        <w:rPr>
          <w:sz w:val="28"/>
          <w:szCs w:val="28"/>
        </w:rPr>
      </w:pPr>
      <w:r>
        <w:rPr>
          <w:sz w:val="28"/>
          <w:szCs w:val="28"/>
        </w:rPr>
        <w:t>This month’s report is briefer than usual because it’s too early in the fiscal year for anything to be meaningful.</w:t>
      </w:r>
    </w:p>
    <w:p w14:paraId="13112D0A" w14:textId="77777777" w:rsidR="00A635B7" w:rsidRDefault="00A635B7" w:rsidP="000D01B5">
      <w:pPr>
        <w:rPr>
          <w:sz w:val="28"/>
          <w:szCs w:val="28"/>
        </w:rPr>
      </w:pPr>
    </w:p>
    <w:p w14:paraId="14F9A67C" w14:textId="77777777" w:rsidR="00A635B7" w:rsidRDefault="00A635B7" w:rsidP="000D01B5">
      <w:pPr>
        <w:rPr>
          <w:sz w:val="28"/>
          <w:szCs w:val="28"/>
        </w:rPr>
      </w:pPr>
      <w:r>
        <w:rPr>
          <w:sz w:val="28"/>
          <w:szCs w:val="28"/>
        </w:rPr>
        <w:t>As of July 31, the following benchmarks were shown on QuickBooks.</w:t>
      </w:r>
    </w:p>
    <w:p w14:paraId="4874B252" w14:textId="77777777" w:rsidR="00A635B7" w:rsidRDefault="00A635B7" w:rsidP="000D01B5">
      <w:pPr>
        <w:rPr>
          <w:sz w:val="28"/>
          <w:szCs w:val="28"/>
        </w:rPr>
      </w:pPr>
    </w:p>
    <w:p w14:paraId="3FE9D45F" w14:textId="77777777" w:rsidR="00A635B7" w:rsidRDefault="00A635B7" w:rsidP="000D01B5">
      <w:pPr>
        <w:rPr>
          <w:sz w:val="28"/>
          <w:szCs w:val="28"/>
        </w:rPr>
      </w:pPr>
      <w:r>
        <w:rPr>
          <w:sz w:val="28"/>
          <w:szCs w:val="28"/>
        </w:rPr>
        <w:t>Total Bank Accounts stood at $50,363, down from $59,871 at the end of June.</w:t>
      </w:r>
    </w:p>
    <w:p w14:paraId="08851F86" w14:textId="77777777" w:rsidR="00A635B7" w:rsidRDefault="00A635B7" w:rsidP="000D01B5">
      <w:pPr>
        <w:rPr>
          <w:sz w:val="28"/>
          <w:szCs w:val="28"/>
        </w:rPr>
      </w:pPr>
    </w:p>
    <w:p w14:paraId="76171771" w14:textId="77777777" w:rsidR="00A635B7" w:rsidRDefault="00A635B7" w:rsidP="000D01B5">
      <w:pPr>
        <w:rPr>
          <w:sz w:val="28"/>
          <w:szCs w:val="28"/>
        </w:rPr>
      </w:pPr>
      <w:r>
        <w:rPr>
          <w:sz w:val="28"/>
          <w:szCs w:val="28"/>
        </w:rPr>
        <w:t>The balance in the Helping Hand Fund was $2,580, unchanged from last month.</w:t>
      </w:r>
    </w:p>
    <w:p w14:paraId="6EEB39FE" w14:textId="77777777" w:rsidR="00A635B7" w:rsidRDefault="00A635B7" w:rsidP="000D01B5">
      <w:pPr>
        <w:rPr>
          <w:sz w:val="28"/>
          <w:szCs w:val="28"/>
        </w:rPr>
      </w:pPr>
    </w:p>
    <w:p w14:paraId="511CAD7F" w14:textId="77777777" w:rsidR="00A635B7" w:rsidRDefault="00A635B7" w:rsidP="000D01B5">
      <w:pPr>
        <w:rPr>
          <w:sz w:val="28"/>
          <w:szCs w:val="28"/>
        </w:rPr>
      </w:pPr>
      <w:r>
        <w:rPr>
          <w:sz w:val="28"/>
          <w:szCs w:val="28"/>
        </w:rPr>
        <w:t>Available Funds stood at $41,812, down from $51,319.</w:t>
      </w:r>
    </w:p>
    <w:p w14:paraId="5438D473" w14:textId="77777777" w:rsidR="00A635B7" w:rsidRDefault="00A635B7" w:rsidP="000D01B5">
      <w:pPr>
        <w:rPr>
          <w:sz w:val="28"/>
          <w:szCs w:val="28"/>
        </w:rPr>
      </w:pPr>
    </w:p>
    <w:p w14:paraId="233B2E86" w14:textId="77777777" w:rsidR="00A635B7" w:rsidRDefault="00A635B7" w:rsidP="000D01B5">
      <w:pPr>
        <w:rPr>
          <w:sz w:val="28"/>
          <w:szCs w:val="28"/>
        </w:rPr>
      </w:pPr>
      <w:r>
        <w:rPr>
          <w:sz w:val="28"/>
          <w:szCs w:val="28"/>
        </w:rPr>
        <w:t xml:space="preserve">Our operating deficit at the end of July stood at $9,433. </w:t>
      </w:r>
    </w:p>
    <w:p w14:paraId="30748FFD" w14:textId="77777777" w:rsidR="00A635B7" w:rsidRDefault="00A635B7" w:rsidP="000D01B5">
      <w:pPr>
        <w:rPr>
          <w:sz w:val="28"/>
          <w:szCs w:val="28"/>
        </w:rPr>
      </w:pPr>
    </w:p>
    <w:p w14:paraId="02C4B76D" w14:textId="77777777" w:rsidR="00A635B7" w:rsidRDefault="00A635B7" w:rsidP="000D01B5">
      <w:pPr>
        <w:rPr>
          <w:sz w:val="28"/>
          <w:szCs w:val="28"/>
        </w:rPr>
      </w:pPr>
      <w:r>
        <w:rPr>
          <w:sz w:val="28"/>
          <w:szCs w:val="28"/>
        </w:rPr>
        <w:t>REPORT PREPARED BY JOHN ANDREWS, August 3, 2021</w:t>
      </w:r>
    </w:p>
    <w:p w14:paraId="4FBD9442" w14:textId="77777777" w:rsidR="00A635B7" w:rsidRDefault="00A635B7">
      <w:pPr>
        <w:spacing w:before="120" w:after="120"/>
        <w:ind w:left="720"/>
        <w:rPr>
          <w:rFonts w:cs="Times New Roman"/>
        </w:rPr>
      </w:pPr>
      <w:r>
        <w:rPr>
          <w:rFonts w:cs="Times New Roman"/>
        </w:rPr>
        <w:br w:type="page"/>
      </w:r>
    </w:p>
    <w:p w14:paraId="36ED82A5" w14:textId="77777777" w:rsidR="000A1839" w:rsidRPr="003A5421" w:rsidRDefault="000A1839" w:rsidP="002E4939">
      <w:pPr>
        <w:pStyle w:val="Body"/>
        <w:jc w:val="center"/>
        <w:rPr>
          <w:rFonts w:cs="Times New Roman"/>
          <w:u w:val="single"/>
        </w:rPr>
      </w:pPr>
      <w:r w:rsidRPr="003A5421">
        <w:rPr>
          <w:rFonts w:cs="Times New Roman"/>
          <w:u w:val="single"/>
        </w:rPr>
        <w:lastRenderedPageBreak/>
        <w:t xml:space="preserve">Minutes of UUCSF </w:t>
      </w:r>
      <w:r>
        <w:rPr>
          <w:rFonts w:cs="Times New Roman"/>
          <w:u w:val="single"/>
        </w:rPr>
        <w:t>Board</w:t>
      </w:r>
      <w:r w:rsidRPr="003A5421">
        <w:rPr>
          <w:rFonts w:cs="Times New Roman"/>
          <w:u w:val="single"/>
        </w:rPr>
        <w:t xml:space="preserve"> Meeting</w:t>
      </w:r>
    </w:p>
    <w:p w14:paraId="50B9B62D" w14:textId="77777777" w:rsidR="000A1839" w:rsidRPr="003A5421" w:rsidRDefault="000A1839" w:rsidP="002E4939">
      <w:pPr>
        <w:pStyle w:val="Body"/>
        <w:jc w:val="center"/>
        <w:rPr>
          <w:rFonts w:cs="Times New Roman"/>
          <w:u w:val="single"/>
        </w:rPr>
      </w:pPr>
      <w:r>
        <w:rPr>
          <w:rFonts w:cs="Times New Roman"/>
          <w:u w:val="single"/>
        </w:rPr>
        <w:t>July 8, 2021</w:t>
      </w:r>
    </w:p>
    <w:p w14:paraId="7F8ECC10" w14:textId="77777777" w:rsidR="000A1839" w:rsidRPr="003A5421" w:rsidRDefault="000A1839" w:rsidP="002E4939">
      <w:pPr>
        <w:pStyle w:val="Body"/>
        <w:jc w:val="center"/>
        <w:rPr>
          <w:rFonts w:cs="Times New Roman"/>
        </w:rPr>
      </w:pPr>
      <w:r w:rsidRPr="003A5421">
        <w:rPr>
          <w:rFonts w:cs="Times New Roman"/>
        </w:rPr>
        <w:t xml:space="preserve">(Board comments are in </w:t>
      </w:r>
      <w:r w:rsidRPr="003A5421">
        <w:rPr>
          <w:rFonts w:cs="Times New Roman"/>
          <w:i/>
          <w:iCs/>
          <w:lang w:val="fr-FR"/>
        </w:rPr>
        <w:t>italics</w:t>
      </w:r>
      <w:r w:rsidRPr="003A5421">
        <w:rPr>
          <w:rFonts w:cs="Times New Roman"/>
        </w:rPr>
        <w:t xml:space="preserve">; action items are in </w:t>
      </w:r>
      <w:r w:rsidRPr="003A5421">
        <w:rPr>
          <w:rFonts w:cs="Times New Roman"/>
          <w:b/>
          <w:bCs/>
          <w:i/>
          <w:iCs/>
        </w:rPr>
        <w:t>bold italics</w:t>
      </w:r>
      <w:r w:rsidRPr="003A5421">
        <w:rPr>
          <w:rFonts w:cs="Times New Roman"/>
        </w:rPr>
        <w:t>)</w:t>
      </w:r>
    </w:p>
    <w:p w14:paraId="24377B59" w14:textId="77777777" w:rsidR="000A1839" w:rsidRDefault="000A1839" w:rsidP="00CB3B67">
      <w:pPr>
        <w:pStyle w:val="Body"/>
        <w:ind w:left="0"/>
        <w:rPr>
          <w:rFonts w:cs="Times New Roman"/>
        </w:rPr>
      </w:pPr>
      <w:r w:rsidRPr="003A5421">
        <w:rPr>
          <w:rFonts w:cs="Times New Roman"/>
          <w:u w:val="single"/>
        </w:rPr>
        <w:t>People Attending</w:t>
      </w:r>
      <w:r w:rsidRPr="003A5421">
        <w:rPr>
          <w:rStyle w:val="FootnoteReference"/>
          <w:rFonts w:cs="Times New Roman"/>
          <w:u w:val="single"/>
        </w:rPr>
        <w:footnoteReference w:id="2"/>
      </w:r>
      <w:r w:rsidRPr="003A5421">
        <w:rPr>
          <w:rFonts w:cs="Times New Roman"/>
          <w:u w:val="single"/>
        </w:rPr>
        <w:t>:</w:t>
      </w:r>
      <w:r w:rsidRPr="003A5421">
        <w:rPr>
          <w:rFonts w:cs="Times New Roman"/>
        </w:rPr>
        <w:t xml:space="preserve"> </w:t>
      </w:r>
    </w:p>
    <w:p w14:paraId="7F83D0C8" w14:textId="77777777" w:rsidR="000A1839" w:rsidRDefault="000A1839" w:rsidP="00EB41C5">
      <w:pPr>
        <w:tabs>
          <w:tab w:val="left" w:pos="7639"/>
        </w:tabs>
        <w:ind w:left="440"/>
        <w:rPr>
          <w:rFonts w:cs="Times New Roman"/>
          <w:color w:val="000000" w:themeColor="text1"/>
        </w:rPr>
      </w:pPr>
      <w:r w:rsidRPr="00EB41C5">
        <w:rPr>
          <w:rFonts w:cs="Times New Roman"/>
        </w:rPr>
        <w:t>Linda</w:t>
      </w:r>
      <w:r>
        <w:rPr>
          <w:rFonts w:cs="Times New Roman"/>
          <w:color w:val="000000" w:themeColor="text1"/>
        </w:rPr>
        <w:t xml:space="preserve"> Engbrenghof</w:t>
      </w:r>
    </w:p>
    <w:p w14:paraId="7EED857C" w14:textId="77777777" w:rsidR="000A1839" w:rsidRPr="003A5421" w:rsidRDefault="000A1839" w:rsidP="00EB41C5">
      <w:pPr>
        <w:tabs>
          <w:tab w:val="left" w:pos="7639"/>
        </w:tabs>
        <w:ind w:left="440"/>
        <w:rPr>
          <w:rFonts w:cs="Times New Roman"/>
          <w:color w:val="000000" w:themeColor="text1"/>
        </w:rPr>
      </w:pPr>
      <w:r w:rsidRPr="00EB41C5">
        <w:rPr>
          <w:rFonts w:cs="Times New Roman"/>
        </w:rPr>
        <w:t>Kathy</w:t>
      </w:r>
      <w:r>
        <w:rPr>
          <w:rFonts w:cs="Times New Roman"/>
          <w:color w:val="000000" w:themeColor="text1"/>
        </w:rPr>
        <w:t xml:space="preserve"> Engel</w:t>
      </w:r>
    </w:p>
    <w:p w14:paraId="7926D78F" w14:textId="77777777" w:rsidR="000A1839" w:rsidRDefault="000A1839" w:rsidP="00EB41C5">
      <w:pPr>
        <w:tabs>
          <w:tab w:val="left" w:pos="7639"/>
        </w:tabs>
        <w:ind w:left="440"/>
        <w:rPr>
          <w:rFonts w:cs="Times New Roman"/>
          <w:color w:val="000000" w:themeColor="text1"/>
        </w:rPr>
      </w:pPr>
      <w:r w:rsidRPr="00EB41C5">
        <w:rPr>
          <w:rFonts w:cs="Times New Roman"/>
        </w:rPr>
        <w:t>Patience</w:t>
      </w:r>
      <w:r>
        <w:rPr>
          <w:rFonts w:cs="Times New Roman"/>
          <w:color w:val="000000" w:themeColor="text1"/>
        </w:rPr>
        <w:t xml:space="preserve"> Halsey-Sherman </w:t>
      </w:r>
    </w:p>
    <w:p w14:paraId="62289058" w14:textId="77777777" w:rsidR="000A1839" w:rsidRPr="003A5421" w:rsidRDefault="000A1839" w:rsidP="00EB41C5">
      <w:pPr>
        <w:tabs>
          <w:tab w:val="left" w:pos="7639"/>
        </w:tabs>
        <w:ind w:left="440"/>
        <w:rPr>
          <w:rFonts w:cs="Times New Roman"/>
          <w:color w:val="000000" w:themeColor="text1"/>
        </w:rPr>
      </w:pPr>
      <w:r w:rsidRPr="003A5421">
        <w:rPr>
          <w:rFonts w:cs="Times New Roman"/>
          <w:color w:val="000000" w:themeColor="text1"/>
        </w:rPr>
        <w:t>Rev. Kimberly Quinn Johnson</w:t>
      </w:r>
    </w:p>
    <w:p w14:paraId="49366280" w14:textId="77777777" w:rsidR="000A1839" w:rsidRDefault="000A1839" w:rsidP="00EB41C5">
      <w:pPr>
        <w:tabs>
          <w:tab w:val="left" w:pos="7639"/>
        </w:tabs>
        <w:ind w:left="440"/>
        <w:rPr>
          <w:rFonts w:cs="Times New Roman"/>
          <w:color w:val="000000" w:themeColor="text1"/>
        </w:rPr>
      </w:pPr>
      <w:r w:rsidRPr="003A5421">
        <w:rPr>
          <w:rFonts w:cs="Times New Roman"/>
          <w:color w:val="000000" w:themeColor="text1"/>
          <w:lang w:val="nl-NL"/>
        </w:rPr>
        <w:t>Ingrid</w:t>
      </w:r>
      <w:r w:rsidRPr="003A5421">
        <w:rPr>
          <w:rFonts w:cs="Times New Roman"/>
          <w:color w:val="000000" w:themeColor="text1"/>
        </w:rPr>
        <w:t xml:space="preserve"> Krinke</w:t>
      </w:r>
    </w:p>
    <w:p w14:paraId="466D9CDF" w14:textId="77777777" w:rsidR="000A1839" w:rsidRDefault="000A1839" w:rsidP="00EB41C5">
      <w:pPr>
        <w:tabs>
          <w:tab w:val="left" w:pos="7639"/>
        </w:tabs>
        <w:spacing w:after="120"/>
        <w:ind w:left="446"/>
        <w:rPr>
          <w:rFonts w:cs="Times New Roman"/>
          <w:color w:val="000000" w:themeColor="text1"/>
        </w:rPr>
      </w:pPr>
      <w:r w:rsidRPr="003A5421">
        <w:rPr>
          <w:rFonts w:cs="Times New Roman"/>
          <w:color w:val="000000" w:themeColor="text1"/>
        </w:rPr>
        <w:t xml:space="preserve">Tip </w:t>
      </w:r>
      <w:r w:rsidRPr="00EB41C5">
        <w:rPr>
          <w:rFonts w:cs="Times New Roman"/>
        </w:rPr>
        <w:t>Brolin</w:t>
      </w:r>
    </w:p>
    <w:p w14:paraId="7627DEB7" w14:textId="77777777" w:rsidR="000A1839" w:rsidRPr="003A5421" w:rsidRDefault="000A1839" w:rsidP="002453D9">
      <w:pPr>
        <w:pStyle w:val="Body"/>
        <w:spacing w:before="0" w:after="0"/>
        <w:ind w:left="0"/>
        <w:rPr>
          <w:rFonts w:cs="Times New Roman"/>
        </w:rPr>
      </w:pPr>
      <w:r w:rsidRPr="00B17EE4">
        <w:rPr>
          <w:rFonts w:cs="Times New Roman"/>
          <w:b/>
          <w:u w:val="single"/>
          <w:lang w:val="nl-NL"/>
        </w:rPr>
        <w:t>Agenda</w:t>
      </w:r>
      <w:r w:rsidRPr="003A5421">
        <w:rPr>
          <w:rFonts w:cs="Times New Roman"/>
        </w:rPr>
        <w:t>:</w:t>
      </w:r>
    </w:p>
    <w:p w14:paraId="72980C29" w14:textId="77777777" w:rsidR="000A1839" w:rsidRPr="00EB41C5" w:rsidRDefault="000A1839" w:rsidP="002453D9">
      <w:pPr>
        <w:tabs>
          <w:tab w:val="left" w:pos="7639"/>
        </w:tabs>
        <w:spacing w:before="120" w:after="120"/>
        <w:ind w:left="440"/>
        <w:rPr>
          <w:rFonts w:cs="Times New Roman"/>
          <w:b/>
        </w:rPr>
      </w:pPr>
      <w:r>
        <w:rPr>
          <w:rFonts w:cs="Times New Roman"/>
          <w:b/>
        </w:rPr>
        <w:t>Consent Agenda</w:t>
      </w:r>
    </w:p>
    <w:p w14:paraId="4E17807F" w14:textId="77777777" w:rsidR="000A1839" w:rsidRDefault="000A1839" w:rsidP="000A1839">
      <w:pPr>
        <w:pStyle w:val="ListParagraph"/>
        <w:numPr>
          <w:ilvl w:val="0"/>
          <w:numId w:val="2"/>
        </w:numPr>
        <w:tabs>
          <w:tab w:val="left" w:pos="7639"/>
        </w:tabs>
        <w:rPr>
          <w:rFonts w:cs="Times New Roman"/>
        </w:rPr>
      </w:pPr>
      <w:r>
        <w:rPr>
          <w:rFonts w:cs="Times New Roman"/>
        </w:rPr>
        <w:t>Finance/Treasurer report</w:t>
      </w:r>
    </w:p>
    <w:p w14:paraId="76A96EDC" w14:textId="77777777" w:rsidR="000A1839" w:rsidRDefault="000A1839" w:rsidP="000A1839">
      <w:pPr>
        <w:pStyle w:val="ListParagraph"/>
        <w:numPr>
          <w:ilvl w:val="0"/>
          <w:numId w:val="2"/>
        </w:numPr>
        <w:tabs>
          <w:tab w:val="left" w:pos="7639"/>
        </w:tabs>
        <w:rPr>
          <w:rFonts w:cs="Times New Roman"/>
        </w:rPr>
      </w:pPr>
      <w:r>
        <w:rPr>
          <w:rFonts w:cs="Times New Roman"/>
        </w:rPr>
        <w:t>Meetinghouse Reopening report</w:t>
      </w:r>
    </w:p>
    <w:p w14:paraId="5D0EEF3F" w14:textId="77777777" w:rsidR="000A1839" w:rsidRDefault="000A1839" w:rsidP="000A1839">
      <w:pPr>
        <w:pStyle w:val="ListParagraph"/>
        <w:numPr>
          <w:ilvl w:val="0"/>
          <w:numId w:val="2"/>
        </w:numPr>
        <w:tabs>
          <w:tab w:val="left" w:pos="7639"/>
        </w:tabs>
        <w:rPr>
          <w:rFonts w:cs="Times New Roman"/>
        </w:rPr>
      </w:pPr>
      <w:r>
        <w:rPr>
          <w:rFonts w:cs="Times New Roman"/>
        </w:rPr>
        <w:t>New Tenancy report</w:t>
      </w:r>
    </w:p>
    <w:p w14:paraId="20FD3182" w14:textId="77777777" w:rsidR="000A1839" w:rsidRDefault="000A1839" w:rsidP="000A1839">
      <w:pPr>
        <w:pStyle w:val="ListParagraph"/>
        <w:numPr>
          <w:ilvl w:val="0"/>
          <w:numId w:val="2"/>
        </w:numPr>
        <w:tabs>
          <w:tab w:val="left" w:pos="7639"/>
        </w:tabs>
        <w:rPr>
          <w:rFonts w:cs="Times New Roman"/>
        </w:rPr>
      </w:pPr>
      <w:r>
        <w:rPr>
          <w:rFonts w:cs="Times New Roman"/>
        </w:rPr>
        <w:t>July 2021 Minister report</w:t>
      </w:r>
    </w:p>
    <w:p w14:paraId="2C61181A" w14:textId="77777777" w:rsidR="000A1839" w:rsidRDefault="000A1839" w:rsidP="000A1839">
      <w:pPr>
        <w:pStyle w:val="ListParagraph"/>
        <w:numPr>
          <w:ilvl w:val="0"/>
          <w:numId w:val="2"/>
        </w:numPr>
        <w:tabs>
          <w:tab w:val="left" w:pos="7639"/>
        </w:tabs>
        <w:rPr>
          <w:rFonts w:cs="Times New Roman"/>
        </w:rPr>
      </w:pPr>
      <w:r>
        <w:rPr>
          <w:rFonts w:cs="Times New Roman"/>
        </w:rPr>
        <w:t>UUCSF Board of Trustees Job Descriptions</w:t>
      </w:r>
    </w:p>
    <w:p w14:paraId="23E6690D" w14:textId="77777777" w:rsidR="000A1839" w:rsidRDefault="000A1839" w:rsidP="000A1839">
      <w:pPr>
        <w:pStyle w:val="ListParagraph"/>
        <w:numPr>
          <w:ilvl w:val="0"/>
          <w:numId w:val="2"/>
        </w:numPr>
        <w:tabs>
          <w:tab w:val="left" w:pos="7639"/>
        </w:tabs>
        <w:rPr>
          <w:rFonts w:cs="Times New Roman"/>
        </w:rPr>
      </w:pPr>
      <w:r>
        <w:rPr>
          <w:rFonts w:cs="Times New Roman"/>
        </w:rPr>
        <w:t>June 2021 LIAC reports</w:t>
      </w:r>
    </w:p>
    <w:p w14:paraId="5958D5C3" w14:textId="77777777" w:rsidR="000A1839" w:rsidRDefault="000A1839" w:rsidP="000A1839">
      <w:pPr>
        <w:pStyle w:val="ListParagraph"/>
        <w:numPr>
          <w:ilvl w:val="0"/>
          <w:numId w:val="2"/>
        </w:numPr>
        <w:tabs>
          <w:tab w:val="left" w:pos="7639"/>
        </w:tabs>
        <w:rPr>
          <w:rFonts w:cs="Times New Roman"/>
        </w:rPr>
      </w:pPr>
      <w:r>
        <w:rPr>
          <w:rFonts w:cs="Times New Roman"/>
        </w:rPr>
        <w:t>Signatory update at DIME bank</w:t>
      </w:r>
    </w:p>
    <w:p w14:paraId="400D82F7" w14:textId="77777777" w:rsidR="000A1839" w:rsidRDefault="000A1839" w:rsidP="000A1839">
      <w:pPr>
        <w:pStyle w:val="ListParagraph"/>
        <w:numPr>
          <w:ilvl w:val="0"/>
          <w:numId w:val="2"/>
        </w:numPr>
        <w:tabs>
          <w:tab w:val="left" w:pos="7639"/>
        </w:tabs>
        <w:spacing w:after="120"/>
        <w:contextualSpacing w:val="0"/>
        <w:rPr>
          <w:rFonts w:cs="Times New Roman"/>
        </w:rPr>
      </w:pPr>
      <w:r>
        <w:rPr>
          <w:rFonts w:cs="Times New Roman"/>
        </w:rPr>
        <w:t>June 10</w:t>
      </w:r>
      <w:proofErr w:type="gramStart"/>
      <w:r>
        <w:rPr>
          <w:rFonts w:cs="Times New Roman"/>
        </w:rPr>
        <w:t xml:space="preserve"> 2021</w:t>
      </w:r>
      <w:proofErr w:type="gramEnd"/>
      <w:r>
        <w:rPr>
          <w:rFonts w:cs="Times New Roman"/>
        </w:rPr>
        <w:t xml:space="preserve"> final meeting minutes</w:t>
      </w:r>
    </w:p>
    <w:p w14:paraId="61661180" w14:textId="77777777" w:rsidR="000A1839" w:rsidRDefault="000A1839" w:rsidP="006245B1">
      <w:pPr>
        <w:tabs>
          <w:tab w:val="left" w:pos="7639"/>
        </w:tabs>
        <w:spacing w:before="120" w:after="120"/>
        <w:ind w:left="440"/>
        <w:rPr>
          <w:rFonts w:cs="Times New Roman"/>
        </w:rPr>
      </w:pPr>
      <w:r>
        <w:rPr>
          <w:rFonts w:cs="Times New Roman"/>
        </w:rPr>
        <w:t>Linda proposed that, to reduce the time that the Board may spend on routine matters requiring no action, we should expand the consent agenda to include routine reports submitted to the Board such as those listed above. The Board agreed.</w:t>
      </w:r>
    </w:p>
    <w:p w14:paraId="23BA3830" w14:textId="77777777" w:rsidR="000A1839" w:rsidRPr="00B17EE4" w:rsidRDefault="000A1839" w:rsidP="006245B1">
      <w:pPr>
        <w:tabs>
          <w:tab w:val="left" w:pos="7639"/>
        </w:tabs>
        <w:spacing w:before="120" w:after="120"/>
        <w:ind w:left="440"/>
        <w:rPr>
          <w:rFonts w:cs="Times New Roman"/>
          <w:i/>
        </w:rPr>
      </w:pPr>
      <w:r>
        <w:rPr>
          <w:rFonts w:cs="Times New Roman"/>
        </w:rPr>
        <w:t xml:space="preserve">The Consent Agenda was approved subject to changing the reopening report to note that </w:t>
      </w:r>
      <w:r w:rsidRPr="00B17EE4">
        <w:rPr>
          <w:rFonts w:cs="Times New Roman"/>
          <w:i/>
        </w:rPr>
        <w:t>action regarding hybrid services is by the Worship Committee, not the Committee on Shared Ministry.</w:t>
      </w:r>
    </w:p>
    <w:p w14:paraId="3A0A575D" w14:textId="77777777" w:rsidR="000A1839" w:rsidRDefault="000A1839" w:rsidP="006245B1">
      <w:pPr>
        <w:tabs>
          <w:tab w:val="left" w:pos="7639"/>
        </w:tabs>
        <w:spacing w:before="120" w:after="120"/>
        <w:ind w:left="440"/>
        <w:rPr>
          <w:rFonts w:cs="Times New Roman"/>
          <w:b/>
        </w:rPr>
      </w:pPr>
      <w:r>
        <w:rPr>
          <w:rFonts w:cs="Times New Roman"/>
          <w:b/>
        </w:rPr>
        <w:t>Discussion Agenda</w:t>
      </w:r>
    </w:p>
    <w:p w14:paraId="39C66107" w14:textId="77777777" w:rsidR="000A1839" w:rsidRDefault="000A1839" w:rsidP="000A1839">
      <w:pPr>
        <w:pStyle w:val="ListParagraph"/>
        <w:numPr>
          <w:ilvl w:val="0"/>
          <w:numId w:val="2"/>
        </w:numPr>
        <w:tabs>
          <w:tab w:val="left" w:pos="7639"/>
        </w:tabs>
        <w:rPr>
          <w:rFonts w:cs="Times New Roman"/>
        </w:rPr>
      </w:pPr>
      <w:r>
        <w:rPr>
          <w:rFonts w:cs="Times New Roman"/>
        </w:rPr>
        <w:t>Dynamic governance; Decentralizing Leadership introduction</w:t>
      </w:r>
    </w:p>
    <w:p w14:paraId="0A852602" w14:textId="77777777" w:rsidR="000A1839" w:rsidRDefault="000A1839" w:rsidP="007E493A">
      <w:pPr>
        <w:pStyle w:val="ListParagraph"/>
        <w:tabs>
          <w:tab w:val="left" w:pos="7639"/>
        </w:tabs>
        <w:spacing w:before="120" w:after="120"/>
        <w:ind w:left="1440"/>
        <w:contextualSpacing w:val="0"/>
        <w:rPr>
          <w:rFonts w:cs="Times New Roman"/>
        </w:rPr>
      </w:pPr>
      <w:r>
        <w:rPr>
          <w:rFonts w:cs="Times New Roman"/>
        </w:rPr>
        <w:t xml:space="preserve">Linda introduced this topic (see </w:t>
      </w:r>
      <w:r w:rsidRPr="007E493A">
        <w:rPr>
          <w:color w:val="000000" w:themeColor="text1"/>
          <w:w w:val="110"/>
          <w:sz w:val="23"/>
        </w:rPr>
        <w:t>https:</w:t>
      </w:r>
      <w:hyperlink r:id="rId7">
        <w:r w:rsidRPr="007E493A">
          <w:rPr>
            <w:color w:val="000000" w:themeColor="text1"/>
            <w:w w:val="110"/>
            <w:sz w:val="23"/>
          </w:rPr>
          <w:t>//w</w:t>
        </w:r>
      </w:hyperlink>
      <w:r w:rsidRPr="007E493A">
        <w:rPr>
          <w:color w:val="000000" w:themeColor="text1"/>
          <w:w w:val="110"/>
          <w:sz w:val="23"/>
        </w:rPr>
        <w:t>ww</w:t>
      </w:r>
      <w:hyperlink r:id="rId8">
        <w:r w:rsidRPr="007E493A">
          <w:rPr>
            <w:color w:val="000000" w:themeColor="text1"/>
            <w:w w:val="110"/>
            <w:sz w:val="23"/>
          </w:rPr>
          <w:t>.uua.org/leadership/library/sociocracy-resources</w:t>
        </w:r>
      </w:hyperlink>
      <w:r w:rsidRPr="007E493A">
        <w:rPr>
          <w:color w:val="000000" w:themeColor="text1"/>
          <w:w w:val="110"/>
          <w:sz w:val="23"/>
        </w:rPr>
        <w:t xml:space="preserve"> </w:t>
      </w:r>
      <w:r>
        <w:rPr>
          <w:rFonts w:cs="Times New Roman"/>
        </w:rPr>
        <w:t xml:space="preserve">for more information). </w:t>
      </w:r>
      <w:r w:rsidRPr="00242143">
        <w:rPr>
          <w:rFonts w:cs="Times New Roman"/>
          <w:i/>
        </w:rPr>
        <w:t>Those who have not yet watched the video explaining the process were requested to do so in preparation for a future discussion.</w:t>
      </w:r>
    </w:p>
    <w:p w14:paraId="310FD3C0" w14:textId="77777777" w:rsidR="000A1839" w:rsidRDefault="000A1839" w:rsidP="000A1839">
      <w:pPr>
        <w:pStyle w:val="ListParagraph"/>
        <w:numPr>
          <w:ilvl w:val="0"/>
          <w:numId w:val="2"/>
        </w:numPr>
        <w:tabs>
          <w:tab w:val="left" w:pos="7639"/>
        </w:tabs>
        <w:rPr>
          <w:rFonts w:cs="Times New Roman"/>
        </w:rPr>
      </w:pPr>
      <w:r>
        <w:rPr>
          <w:rFonts w:cs="Times New Roman"/>
        </w:rPr>
        <w:t>Meeting Evaluation: Process Evaluation Tool</w:t>
      </w:r>
    </w:p>
    <w:p w14:paraId="473B28FE" w14:textId="77777777" w:rsidR="000A1839" w:rsidRDefault="000A1839" w:rsidP="00157C07">
      <w:pPr>
        <w:pStyle w:val="ListParagraph"/>
        <w:tabs>
          <w:tab w:val="left" w:pos="7639"/>
        </w:tabs>
        <w:spacing w:before="120" w:after="120"/>
        <w:ind w:left="1440"/>
        <w:contextualSpacing w:val="0"/>
        <w:rPr>
          <w:rFonts w:cs="Times New Roman"/>
        </w:rPr>
      </w:pPr>
      <w:r>
        <w:rPr>
          <w:rFonts w:cs="Times New Roman"/>
        </w:rPr>
        <w:t>The form was discussed and filled out, with good marks as to how the meeting was conducted, including ensuring that all attendees were given the opportunity to speak. A more detailed breakdown is available from Linda.</w:t>
      </w:r>
    </w:p>
    <w:p w14:paraId="43A0739C" w14:textId="77777777" w:rsidR="000A1839" w:rsidRPr="00EF09DA" w:rsidRDefault="000A1839" w:rsidP="00EF09DA">
      <w:pPr>
        <w:pStyle w:val="ListParagraph"/>
        <w:tabs>
          <w:tab w:val="left" w:pos="7639"/>
        </w:tabs>
        <w:spacing w:before="120" w:after="120"/>
        <w:ind w:left="440"/>
        <w:contextualSpacing w:val="0"/>
        <w:rPr>
          <w:rFonts w:cs="Times New Roman"/>
          <w:b/>
        </w:rPr>
      </w:pPr>
      <w:r>
        <w:rPr>
          <w:rFonts w:cs="Times New Roman"/>
          <w:b/>
        </w:rPr>
        <w:t>EXECUTIVE SESSION (reported separately)</w:t>
      </w:r>
    </w:p>
    <w:p w14:paraId="7D80119E" w14:textId="77777777" w:rsidR="000A1839" w:rsidRDefault="000A1839" w:rsidP="002453D9">
      <w:pPr>
        <w:tabs>
          <w:tab w:val="left" w:pos="7639"/>
        </w:tabs>
        <w:spacing w:before="120" w:after="120"/>
        <w:ind w:left="440"/>
        <w:rPr>
          <w:rFonts w:cs="Times New Roman"/>
        </w:rPr>
      </w:pPr>
      <w:r>
        <w:rPr>
          <w:rFonts w:cs="Times New Roman"/>
        </w:rPr>
        <w:t>The meeting was a</w:t>
      </w:r>
      <w:r w:rsidRPr="003A5421">
        <w:rPr>
          <w:rFonts w:cs="Times New Roman"/>
        </w:rPr>
        <w:t>djourn</w:t>
      </w:r>
      <w:r>
        <w:rPr>
          <w:rFonts w:cs="Times New Roman"/>
        </w:rPr>
        <w:t xml:space="preserve">ed </w:t>
      </w:r>
      <w:proofErr w:type="gramStart"/>
      <w:r>
        <w:rPr>
          <w:rFonts w:cs="Times New Roman"/>
        </w:rPr>
        <w:t>at</w:t>
      </w:r>
      <w:proofErr w:type="gramEnd"/>
      <w:r w:rsidRPr="003A5421">
        <w:rPr>
          <w:rFonts w:cs="Times New Roman"/>
        </w:rPr>
        <w:t xml:space="preserve"> </w:t>
      </w:r>
      <w:r>
        <w:rPr>
          <w:rFonts w:cs="Times New Roman"/>
        </w:rPr>
        <w:t>1930.</w:t>
      </w:r>
    </w:p>
    <w:p w14:paraId="3530D475" w14:textId="77777777" w:rsidR="007D09AA" w:rsidRPr="00D44639" w:rsidRDefault="000A1839" w:rsidP="000A1839">
      <w:pPr>
        <w:tabs>
          <w:tab w:val="left" w:pos="7639"/>
        </w:tabs>
        <w:spacing w:before="120" w:after="120"/>
        <w:ind w:left="440"/>
        <w:rPr>
          <w:rFonts w:cs="Times New Roman"/>
        </w:rPr>
      </w:pPr>
      <w:r>
        <w:rPr>
          <w:rFonts w:cs="Times New Roman"/>
        </w:rPr>
        <w:t>Prepared by: Tip Brolin</w:t>
      </w:r>
    </w:p>
    <w:sectPr w:rsidR="007D09AA" w:rsidRPr="00D44639" w:rsidSect="001B071B">
      <w:headerReference w:type="default" r:id="rId9"/>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B67E" w14:textId="77777777" w:rsidR="0017321E" w:rsidRDefault="0017321E" w:rsidP="00CC0418">
      <w:r>
        <w:separator/>
      </w:r>
    </w:p>
  </w:endnote>
  <w:endnote w:type="continuationSeparator" w:id="0">
    <w:p w14:paraId="34C34EB4" w14:textId="77777777" w:rsidR="0017321E" w:rsidRDefault="0017321E" w:rsidP="00CC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624C" w14:textId="77777777" w:rsidR="0017321E" w:rsidRDefault="0017321E" w:rsidP="00CC0418">
      <w:r>
        <w:separator/>
      </w:r>
    </w:p>
  </w:footnote>
  <w:footnote w:type="continuationSeparator" w:id="0">
    <w:p w14:paraId="4FAC89DF" w14:textId="77777777" w:rsidR="0017321E" w:rsidRDefault="0017321E" w:rsidP="00CC0418">
      <w:r>
        <w:continuationSeparator/>
      </w:r>
    </w:p>
  </w:footnote>
  <w:footnote w:id="1">
    <w:p w14:paraId="03D9D2EF" w14:textId="77777777" w:rsidR="00CC0418" w:rsidRDefault="00CC0418" w:rsidP="00CC0418">
      <w:pPr>
        <w:pStyle w:val="FootnoteText"/>
      </w:pPr>
      <w:r>
        <w:rPr>
          <w:rStyle w:val="FootnoteReference"/>
        </w:rPr>
        <w:footnoteRef/>
      </w:r>
      <w:r>
        <w:t xml:space="preserve"> Via Zoom</w:t>
      </w:r>
    </w:p>
    <w:p w14:paraId="567DD3FE" w14:textId="77777777" w:rsidR="00BA7D6E" w:rsidRDefault="00BA7D6E" w:rsidP="00CC0418">
      <w:pPr>
        <w:pStyle w:val="FootnoteText"/>
      </w:pPr>
      <w:r>
        <w:t>*Copy attached</w:t>
      </w:r>
    </w:p>
  </w:footnote>
  <w:footnote w:id="2">
    <w:p w14:paraId="343AA7D1" w14:textId="77777777" w:rsidR="000A1839" w:rsidRDefault="000A1839">
      <w:pPr>
        <w:pStyle w:val="FootnoteText"/>
      </w:pPr>
      <w:r>
        <w:rPr>
          <w:rStyle w:val="FootnoteReference"/>
        </w:rPr>
        <w:footnoteRef/>
      </w:r>
      <w:r>
        <w:t xml:space="preserve"> Via Zoom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67BE" w14:textId="77777777" w:rsidR="00103C21" w:rsidRPr="00CB3B67" w:rsidRDefault="00AC705C" w:rsidP="00CB3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5852"/>
    <w:multiLevelType w:val="multilevel"/>
    <w:tmpl w:val="1A10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D5FFC"/>
    <w:multiLevelType w:val="hybridMultilevel"/>
    <w:tmpl w:val="449A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74A97"/>
    <w:multiLevelType w:val="hybridMultilevel"/>
    <w:tmpl w:val="8462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91CDE"/>
    <w:multiLevelType w:val="hybridMultilevel"/>
    <w:tmpl w:val="70D64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18"/>
    <w:rsid w:val="00017DD5"/>
    <w:rsid w:val="00025356"/>
    <w:rsid w:val="000A1839"/>
    <w:rsid w:val="000D31B9"/>
    <w:rsid w:val="000E1DE4"/>
    <w:rsid w:val="000F0D0D"/>
    <w:rsid w:val="00131C44"/>
    <w:rsid w:val="0017321E"/>
    <w:rsid w:val="001B071B"/>
    <w:rsid w:val="001B5C07"/>
    <w:rsid w:val="001E59F4"/>
    <w:rsid w:val="001E70C7"/>
    <w:rsid w:val="002441F9"/>
    <w:rsid w:val="002552A7"/>
    <w:rsid w:val="002617AA"/>
    <w:rsid w:val="002A4DF4"/>
    <w:rsid w:val="002C75C7"/>
    <w:rsid w:val="002D2239"/>
    <w:rsid w:val="002D797C"/>
    <w:rsid w:val="00312DE7"/>
    <w:rsid w:val="003600AA"/>
    <w:rsid w:val="003726FD"/>
    <w:rsid w:val="003B380C"/>
    <w:rsid w:val="003B52D4"/>
    <w:rsid w:val="00417CD3"/>
    <w:rsid w:val="0045722E"/>
    <w:rsid w:val="00471DDA"/>
    <w:rsid w:val="00491FAF"/>
    <w:rsid w:val="004A7B4A"/>
    <w:rsid w:val="004E591A"/>
    <w:rsid w:val="00501C67"/>
    <w:rsid w:val="00503508"/>
    <w:rsid w:val="005066D0"/>
    <w:rsid w:val="005113EE"/>
    <w:rsid w:val="00522750"/>
    <w:rsid w:val="00536F33"/>
    <w:rsid w:val="00541DE3"/>
    <w:rsid w:val="00572B8D"/>
    <w:rsid w:val="0059439E"/>
    <w:rsid w:val="00597A8F"/>
    <w:rsid w:val="00597BFC"/>
    <w:rsid w:val="005A2E89"/>
    <w:rsid w:val="005A3A19"/>
    <w:rsid w:val="006412A5"/>
    <w:rsid w:val="00662807"/>
    <w:rsid w:val="006A427C"/>
    <w:rsid w:val="006B07BD"/>
    <w:rsid w:val="00755E38"/>
    <w:rsid w:val="00772EB3"/>
    <w:rsid w:val="0078505B"/>
    <w:rsid w:val="007851A2"/>
    <w:rsid w:val="00790968"/>
    <w:rsid w:val="007A0210"/>
    <w:rsid w:val="007A39E3"/>
    <w:rsid w:val="007B1703"/>
    <w:rsid w:val="007D50D8"/>
    <w:rsid w:val="007F775B"/>
    <w:rsid w:val="00821A28"/>
    <w:rsid w:val="00877019"/>
    <w:rsid w:val="008B0191"/>
    <w:rsid w:val="00901C39"/>
    <w:rsid w:val="0093031D"/>
    <w:rsid w:val="00934C66"/>
    <w:rsid w:val="009416E2"/>
    <w:rsid w:val="009969A4"/>
    <w:rsid w:val="009B6A02"/>
    <w:rsid w:val="00A635B7"/>
    <w:rsid w:val="00AC705C"/>
    <w:rsid w:val="00B12803"/>
    <w:rsid w:val="00B94B97"/>
    <w:rsid w:val="00BA7D6E"/>
    <w:rsid w:val="00C86C18"/>
    <w:rsid w:val="00CC0418"/>
    <w:rsid w:val="00CF176D"/>
    <w:rsid w:val="00CF6824"/>
    <w:rsid w:val="00D375FE"/>
    <w:rsid w:val="00D44639"/>
    <w:rsid w:val="00D45565"/>
    <w:rsid w:val="00DF236B"/>
    <w:rsid w:val="00E53BC6"/>
    <w:rsid w:val="00E63D9A"/>
    <w:rsid w:val="00E85BE9"/>
    <w:rsid w:val="00E90920"/>
    <w:rsid w:val="00E92F42"/>
    <w:rsid w:val="00F317A1"/>
    <w:rsid w:val="00F654F5"/>
    <w:rsid w:val="00FC746A"/>
    <w:rsid w:val="00FE1CAE"/>
    <w:rsid w:val="00FF4B82"/>
    <w:rsid w:val="00FF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A69A"/>
  <w15:chartTrackingRefBased/>
  <w15:docId w15:val="{B6121BC2-AA70-4C43-9CCC-4387661A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pPr>
        <w:spacing w:before="120" w:after="12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18"/>
    <w:pPr>
      <w:spacing w:before="0" w:after="0"/>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08"/>
    <w:pPr>
      <w:contextualSpacing/>
    </w:pPr>
  </w:style>
  <w:style w:type="paragraph" w:customStyle="1" w:styleId="Body">
    <w:name w:val="Body"/>
    <w:rsid w:val="00CC0418"/>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CC0418"/>
    <w:rPr>
      <w:sz w:val="20"/>
      <w:szCs w:val="20"/>
    </w:rPr>
  </w:style>
  <w:style w:type="character" w:customStyle="1" w:styleId="FootnoteTextChar">
    <w:name w:val="Footnote Text Char"/>
    <w:basedOn w:val="DefaultParagraphFont"/>
    <w:link w:val="FootnoteText"/>
    <w:uiPriority w:val="99"/>
    <w:semiHidden/>
    <w:rsid w:val="00CC0418"/>
    <w:rPr>
      <w:sz w:val="20"/>
      <w:szCs w:val="20"/>
    </w:rPr>
  </w:style>
  <w:style w:type="character" w:styleId="FootnoteReference">
    <w:name w:val="footnote reference"/>
    <w:basedOn w:val="DefaultParagraphFont"/>
    <w:uiPriority w:val="99"/>
    <w:semiHidden/>
    <w:unhideWhenUsed/>
    <w:rsid w:val="00CC0418"/>
    <w:rPr>
      <w:vertAlign w:val="superscript"/>
    </w:rPr>
  </w:style>
  <w:style w:type="paragraph" w:styleId="Header">
    <w:name w:val="header"/>
    <w:basedOn w:val="Normal"/>
    <w:link w:val="HeaderChar"/>
    <w:uiPriority w:val="99"/>
    <w:unhideWhenUsed/>
    <w:rsid w:val="00CC0418"/>
    <w:pPr>
      <w:tabs>
        <w:tab w:val="center" w:pos="4680"/>
        <w:tab w:val="right" w:pos="9360"/>
      </w:tabs>
    </w:pPr>
  </w:style>
  <w:style w:type="character" w:customStyle="1" w:styleId="HeaderChar">
    <w:name w:val="Header Char"/>
    <w:basedOn w:val="DefaultParagraphFont"/>
    <w:link w:val="Header"/>
    <w:uiPriority w:val="99"/>
    <w:rsid w:val="00CC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1307">
      <w:bodyDiv w:val="1"/>
      <w:marLeft w:val="0"/>
      <w:marRight w:val="0"/>
      <w:marTop w:val="0"/>
      <w:marBottom w:val="0"/>
      <w:divBdr>
        <w:top w:val="none" w:sz="0" w:space="0" w:color="auto"/>
        <w:left w:val="none" w:sz="0" w:space="0" w:color="auto"/>
        <w:bottom w:val="none" w:sz="0" w:space="0" w:color="auto"/>
        <w:right w:val="none" w:sz="0" w:space="0" w:color="auto"/>
      </w:divBdr>
      <w:divsChild>
        <w:div w:id="620189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5965">
              <w:marLeft w:val="0"/>
              <w:marRight w:val="0"/>
              <w:marTop w:val="0"/>
              <w:marBottom w:val="0"/>
              <w:divBdr>
                <w:top w:val="none" w:sz="0" w:space="0" w:color="auto"/>
                <w:left w:val="none" w:sz="0" w:space="0" w:color="auto"/>
                <w:bottom w:val="none" w:sz="0" w:space="0" w:color="auto"/>
                <w:right w:val="none" w:sz="0" w:space="0" w:color="auto"/>
              </w:divBdr>
              <w:divsChild>
                <w:div w:id="1280987765">
                  <w:marLeft w:val="0"/>
                  <w:marRight w:val="0"/>
                  <w:marTop w:val="0"/>
                  <w:marBottom w:val="0"/>
                  <w:divBdr>
                    <w:top w:val="none" w:sz="0" w:space="0" w:color="auto"/>
                    <w:left w:val="none" w:sz="0" w:space="0" w:color="auto"/>
                    <w:bottom w:val="none" w:sz="0" w:space="0" w:color="auto"/>
                    <w:right w:val="none" w:sz="0" w:space="0" w:color="auto"/>
                  </w:divBdr>
                  <w:divsChild>
                    <w:div w:id="1454907102">
                      <w:marLeft w:val="0"/>
                      <w:marRight w:val="0"/>
                      <w:marTop w:val="0"/>
                      <w:marBottom w:val="0"/>
                      <w:divBdr>
                        <w:top w:val="none" w:sz="0" w:space="0" w:color="auto"/>
                        <w:left w:val="none" w:sz="0" w:space="0" w:color="auto"/>
                        <w:bottom w:val="none" w:sz="0" w:space="0" w:color="auto"/>
                        <w:right w:val="none" w:sz="0" w:space="0" w:color="auto"/>
                      </w:divBdr>
                      <w:divsChild>
                        <w:div w:id="14184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4.org/le4dership/libr4ry/sociocr4cy-resources" TargetMode="External"/><Relationship Id="rId3" Type="http://schemas.openxmlformats.org/officeDocument/2006/relationships/settings" Target="settings.xml"/><Relationship Id="rId7" Type="http://schemas.openxmlformats.org/officeDocument/2006/relationships/hyperlink" Target="http://www.uu4.org/le4dership/libr4ry/sociocr4cy-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1000</Words>
  <Characters>5704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Brolin</dc:creator>
  <cp:keywords/>
  <dc:description/>
  <cp:lastModifiedBy>Devin Glanz</cp:lastModifiedBy>
  <cp:revision>2</cp:revision>
  <dcterms:created xsi:type="dcterms:W3CDTF">2021-08-18T21:18:00Z</dcterms:created>
  <dcterms:modified xsi:type="dcterms:W3CDTF">2021-08-18T21:18:00Z</dcterms:modified>
</cp:coreProperties>
</file>